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EE1D" w14:textId="0592BF93" w:rsidR="00D225BA" w:rsidRDefault="0088318F" w:rsidP="00AF53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0C388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Tuesday, </w:t>
      </w:r>
      <w:r w:rsidR="00283DA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February</w:t>
      </w:r>
      <w:r w:rsidR="0055001F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9E47A0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1</w:t>
      </w:r>
      <w:r w:rsidR="00283DA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0</w:t>
      </w:r>
      <w:r w:rsidRPr="000C388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, 202</w:t>
      </w:r>
      <w:r w:rsidR="009E47A0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6</w:t>
      </w:r>
      <w:r w:rsidRPr="000C388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–</w:t>
      </w:r>
      <w:r w:rsidR="00C92F2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1</w:t>
      </w:r>
      <w:r w:rsidR="00246EA9" w:rsidRPr="000C388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:</w:t>
      </w:r>
      <w:r w:rsidR="00F216C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0</w:t>
      </w:r>
      <w:r w:rsidR="00246EA9" w:rsidRPr="000C388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0</w:t>
      </w:r>
      <w:r w:rsidRPr="000C388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pm</w:t>
      </w:r>
    </w:p>
    <w:p w14:paraId="6FB27FA1" w14:textId="225F8D48" w:rsidR="00F216C4" w:rsidRDefault="003A1BD2" w:rsidP="00AF53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REMOTE</w:t>
      </w:r>
      <w:r w:rsidR="00F216C4" w:rsidRPr="008B738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Meeting </w:t>
      </w:r>
      <w:r w:rsidR="00E725FF">
        <w:rPr>
          <w:rFonts w:asciiTheme="minorHAnsi" w:hAnsiTheme="minorHAnsi" w:cstheme="minorHAnsi"/>
          <w:b/>
          <w:color w:val="000000"/>
          <w:sz w:val="20"/>
          <w:szCs w:val="20"/>
        </w:rPr>
        <w:t>Format</w:t>
      </w:r>
    </w:p>
    <w:p w14:paraId="1B9319F2" w14:textId="08C37A5D" w:rsidR="00264D71" w:rsidRDefault="00264D71" w:rsidP="00AF530D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 xml:space="preserve">This meeting of the COA Board will be conducted as a </w:t>
      </w:r>
      <w:r w:rsidR="003A1BD2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>REMOTE</w:t>
      </w:r>
      <w:r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 xml:space="preserve"> meeting, </w:t>
      </w:r>
    </w:p>
    <w:p w14:paraId="6A270C4E" w14:textId="4E39F08A" w:rsidR="00264D71" w:rsidRPr="00264D71" w:rsidRDefault="00264D71" w:rsidP="00AF530D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>providing the public the option of participating remotely.</w:t>
      </w:r>
    </w:p>
    <w:p w14:paraId="668D4200" w14:textId="77777777" w:rsidR="00E6725B" w:rsidRPr="007612A0" w:rsidRDefault="00E6725B" w:rsidP="00AF53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5429DA0F" w14:textId="77777777" w:rsidR="00E6725B" w:rsidRPr="007612A0" w:rsidRDefault="00E6725B" w:rsidP="00AF53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7612A0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Meeting Agenda</w:t>
      </w:r>
    </w:p>
    <w:p w14:paraId="590E086D" w14:textId="7B72F52F" w:rsidR="00E6725B" w:rsidRDefault="0088318F" w:rsidP="00AF530D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eastAsia="Times New Roman" w:cstheme="minorHAnsi"/>
          <w:b/>
          <w:sz w:val="24"/>
          <w:szCs w:val="20"/>
        </w:rPr>
      </w:pPr>
      <w:r w:rsidRPr="00E6725B">
        <w:rPr>
          <w:rFonts w:eastAsia="Times New Roman" w:cstheme="minorHAnsi"/>
          <w:b/>
          <w:sz w:val="24"/>
          <w:szCs w:val="20"/>
        </w:rPr>
        <w:t>Welcome</w:t>
      </w:r>
      <w:r w:rsidR="001C50ED">
        <w:rPr>
          <w:rFonts w:eastAsia="Times New Roman" w:cstheme="minorHAnsi"/>
          <w:b/>
          <w:sz w:val="24"/>
          <w:szCs w:val="20"/>
        </w:rPr>
        <w:t xml:space="preserve"> &amp; Introductions</w:t>
      </w:r>
    </w:p>
    <w:p w14:paraId="093959E4" w14:textId="77777777" w:rsidR="00E6725B" w:rsidRPr="00064AE3" w:rsidRDefault="00E6725B" w:rsidP="00AF530D">
      <w:pPr>
        <w:pStyle w:val="ListParagraph"/>
        <w:spacing w:after="0" w:line="240" w:lineRule="auto"/>
        <w:outlineLvl w:val="0"/>
        <w:rPr>
          <w:rFonts w:eastAsia="Times New Roman" w:cstheme="minorHAnsi"/>
          <w:b/>
          <w:sz w:val="16"/>
          <w:szCs w:val="16"/>
        </w:rPr>
      </w:pPr>
    </w:p>
    <w:p w14:paraId="456073B1" w14:textId="4910BA57" w:rsidR="00A419C7" w:rsidRPr="00AF530D" w:rsidRDefault="00A419C7" w:rsidP="00AF530D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eastAsia="Times New Roman" w:cstheme="minorHAnsi"/>
          <w:b/>
          <w:sz w:val="24"/>
          <w:szCs w:val="20"/>
        </w:rPr>
      </w:pPr>
      <w:r w:rsidRPr="00E6725B">
        <w:rPr>
          <w:rFonts w:eastAsia="Times New Roman" w:cstheme="minorHAnsi"/>
          <w:b/>
          <w:sz w:val="24"/>
          <w:szCs w:val="20"/>
        </w:rPr>
        <w:t xml:space="preserve">Approval of </w:t>
      </w:r>
      <w:r w:rsidR="009E47A0">
        <w:rPr>
          <w:rFonts w:eastAsia="Times New Roman" w:cstheme="minorHAnsi"/>
          <w:b/>
          <w:sz w:val="24"/>
          <w:szCs w:val="20"/>
        </w:rPr>
        <w:t>Dec</w:t>
      </w:r>
      <w:r w:rsidR="009D3841">
        <w:rPr>
          <w:rFonts w:eastAsia="Times New Roman" w:cstheme="minorHAnsi"/>
          <w:b/>
          <w:sz w:val="24"/>
          <w:szCs w:val="20"/>
        </w:rPr>
        <w:t>.</w:t>
      </w:r>
      <w:r w:rsidR="00F216C4" w:rsidRPr="00E6725B">
        <w:rPr>
          <w:rFonts w:eastAsia="Times New Roman" w:cstheme="minorHAnsi"/>
          <w:b/>
          <w:sz w:val="24"/>
          <w:szCs w:val="20"/>
        </w:rPr>
        <w:t xml:space="preserve"> </w:t>
      </w:r>
      <w:r w:rsidR="009E47A0">
        <w:rPr>
          <w:rFonts w:eastAsia="Times New Roman" w:cstheme="minorHAnsi"/>
          <w:b/>
          <w:sz w:val="24"/>
          <w:szCs w:val="20"/>
        </w:rPr>
        <w:t>9</w:t>
      </w:r>
      <w:r w:rsidR="00F216C4">
        <w:rPr>
          <w:rFonts w:eastAsia="Times New Roman" w:cstheme="minorHAnsi"/>
          <w:b/>
          <w:sz w:val="24"/>
          <w:szCs w:val="20"/>
        </w:rPr>
        <w:t>, 202</w:t>
      </w:r>
      <w:r w:rsidR="00DF5A56">
        <w:rPr>
          <w:rFonts w:eastAsia="Times New Roman" w:cstheme="minorHAnsi"/>
          <w:b/>
          <w:sz w:val="24"/>
          <w:szCs w:val="20"/>
        </w:rPr>
        <w:t xml:space="preserve">5 </w:t>
      </w:r>
      <w:r w:rsidR="00F216C4">
        <w:rPr>
          <w:rFonts w:eastAsia="Times New Roman" w:cstheme="minorHAnsi"/>
          <w:b/>
          <w:sz w:val="24"/>
          <w:szCs w:val="20"/>
        </w:rPr>
        <w:t xml:space="preserve">COA </w:t>
      </w:r>
      <w:r w:rsidR="00DF5A56">
        <w:rPr>
          <w:rFonts w:eastAsia="Times New Roman" w:cstheme="minorHAnsi"/>
          <w:b/>
          <w:sz w:val="24"/>
          <w:szCs w:val="20"/>
        </w:rPr>
        <w:t xml:space="preserve">Board </w:t>
      </w:r>
      <w:r w:rsidR="00F216C4" w:rsidRPr="00E6725B">
        <w:rPr>
          <w:rFonts w:eastAsia="Times New Roman" w:cstheme="minorHAnsi"/>
          <w:b/>
          <w:sz w:val="24"/>
          <w:szCs w:val="20"/>
        </w:rPr>
        <w:t>meeting</w:t>
      </w:r>
      <w:r w:rsidR="00F216C4">
        <w:rPr>
          <w:rFonts w:eastAsia="Times New Roman" w:cstheme="minorHAnsi"/>
          <w:b/>
          <w:sz w:val="24"/>
          <w:szCs w:val="20"/>
        </w:rPr>
        <w:t xml:space="preserve"> </w:t>
      </w:r>
      <w:r w:rsidR="00FB3BC7" w:rsidRPr="00E6725B">
        <w:rPr>
          <w:rFonts w:eastAsia="Times New Roman" w:cstheme="minorHAnsi"/>
          <w:b/>
          <w:sz w:val="24"/>
          <w:szCs w:val="20"/>
        </w:rPr>
        <w:t>m</w:t>
      </w:r>
      <w:r w:rsidRPr="00E6725B">
        <w:rPr>
          <w:rFonts w:eastAsia="Times New Roman" w:cstheme="minorHAnsi"/>
          <w:b/>
          <w:sz w:val="24"/>
          <w:szCs w:val="20"/>
        </w:rPr>
        <w:t xml:space="preserve">inutes </w:t>
      </w:r>
      <w:r w:rsidR="00E6725B">
        <w:rPr>
          <w:rFonts w:eastAsia="Times New Roman" w:cstheme="minorHAnsi"/>
          <w:b/>
          <w:sz w:val="24"/>
          <w:szCs w:val="20"/>
        </w:rPr>
        <w:t>–</w:t>
      </w:r>
      <w:r w:rsidRPr="00E6725B">
        <w:rPr>
          <w:rFonts w:eastAsia="Times New Roman" w:cstheme="minorHAnsi"/>
          <w:b/>
          <w:sz w:val="24"/>
          <w:szCs w:val="20"/>
        </w:rPr>
        <w:t xml:space="preserve"> </w:t>
      </w:r>
      <w:r w:rsidRPr="00E6725B">
        <w:rPr>
          <w:rFonts w:eastAsia="Times New Roman" w:cstheme="minorHAnsi"/>
          <w:sz w:val="24"/>
          <w:szCs w:val="20"/>
        </w:rPr>
        <w:t>A</w:t>
      </w:r>
      <w:r w:rsidR="00E6725B">
        <w:rPr>
          <w:rFonts w:eastAsia="Times New Roman" w:cstheme="minorHAnsi"/>
          <w:sz w:val="24"/>
          <w:szCs w:val="20"/>
        </w:rPr>
        <w:t xml:space="preserve"> </w:t>
      </w:r>
      <w:r w:rsidRPr="00E6725B">
        <w:rPr>
          <w:rFonts w:eastAsia="Times New Roman" w:cstheme="minorHAnsi"/>
          <w:sz w:val="24"/>
          <w:szCs w:val="20"/>
        </w:rPr>
        <w:t>vote will be taken.</w:t>
      </w:r>
    </w:p>
    <w:p w14:paraId="3E2A86E5" w14:textId="77777777" w:rsidR="00AF530D" w:rsidRPr="00AF530D" w:rsidRDefault="00AF530D" w:rsidP="00AF530D">
      <w:pPr>
        <w:pStyle w:val="ListParagraph"/>
        <w:spacing w:after="0" w:line="240" w:lineRule="auto"/>
        <w:rPr>
          <w:rFonts w:eastAsia="Times New Roman" w:cstheme="minorHAnsi"/>
          <w:b/>
          <w:sz w:val="24"/>
          <w:szCs w:val="20"/>
        </w:rPr>
      </w:pPr>
    </w:p>
    <w:p w14:paraId="1B1CE283" w14:textId="70DBAEB3" w:rsidR="00AF530D" w:rsidRPr="00AF530D" w:rsidRDefault="00AF530D" w:rsidP="00AF530D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eastAsia="Times New Roman" w:cstheme="minorHAnsi"/>
          <w:b/>
          <w:sz w:val="24"/>
          <w:szCs w:val="20"/>
        </w:rPr>
      </w:pPr>
      <w:r w:rsidRPr="00E6725B">
        <w:rPr>
          <w:rFonts w:eastAsia="Times New Roman" w:cstheme="minorHAnsi"/>
          <w:b/>
          <w:sz w:val="24"/>
          <w:szCs w:val="20"/>
        </w:rPr>
        <w:t xml:space="preserve">Approval of </w:t>
      </w:r>
      <w:r>
        <w:rPr>
          <w:rFonts w:eastAsia="Times New Roman" w:cstheme="minorHAnsi"/>
          <w:b/>
          <w:sz w:val="24"/>
          <w:szCs w:val="20"/>
        </w:rPr>
        <w:t>Jan.</w:t>
      </w:r>
      <w:r w:rsidRPr="00E6725B">
        <w:rPr>
          <w:rFonts w:eastAsia="Times New Roman" w:cstheme="minorHAnsi"/>
          <w:b/>
          <w:sz w:val="24"/>
          <w:szCs w:val="20"/>
        </w:rPr>
        <w:t xml:space="preserve"> </w:t>
      </w:r>
      <w:r>
        <w:rPr>
          <w:rFonts w:eastAsia="Times New Roman" w:cstheme="minorHAnsi"/>
          <w:b/>
          <w:sz w:val="24"/>
          <w:szCs w:val="20"/>
        </w:rPr>
        <w:t>13, 2026</w:t>
      </w:r>
      <w:r w:rsidRPr="00AF530D">
        <w:rPr>
          <w:rFonts w:eastAsia="Times New Roman" w:cstheme="minorHAnsi"/>
          <w:b/>
          <w:sz w:val="24"/>
          <w:szCs w:val="20"/>
        </w:rPr>
        <w:t xml:space="preserve"> </w:t>
      </w:r>
      <w:r>
        <w:rPr>
          <w:rFonts w:eastAsia="Times New Roman" w:cstheme="minorHAnsi"/>
          <w:b/>
          <w:sz w:val="24"/>
          <w:szCs w:val="20"/>
        </w:rPr>
        <w:t xml:space="preserve">COA Board </w:t>
      </w:r>
      <w:r w:rsidRPr="00E6725B">
        <w:rPr>
          <w:rFonts w:eastAsia="Times New Roman" w:cstheme="minorHAnsi"/>
          <w:b/>
          <w:sz w:val="24"/>
          <w:szCs w:val="20"/>
        </w:rPr>
        <w:t>meeting</w:t>
      </w:r>
      <w:r>
        <w:rPr>
          <w:rFonts w:eastAsia="Times New Roman" w:cstheme="minorHAnsi"/>
          <w:b/>
          <w:sz w:val="24"/>
          <w:szCs w:val="20"/>
        </w:rPr>
        <w:t xml:space="preserve"> </w:t>
      </w:r>
      <w:r w:rsidRPr="00E6725B">
        <w:rPr>
          <w:rFonts w:eastAsia="Times New Roman" w:cstheme="minorHAnsi"/>
          <w:b/>
          <w:sz w:val="24"/>
          <w:szCs w:val="20"/>
        </w:rPr>
        <w:t xml:space="preserve">minutes </w:t>
      </w:r>
      <w:r>
        <w:rPr>
          <w:rFonts w:eastAsia="Times New Roman" w:cstheme="minorHAnsi"/>
          <w:b/>
          <w:sz w:val="24"/>
          <w:szCs w:val="20"/>
        </w:rPr>
        <w:t>–</w:t>
      </w:r>
      <w:r w:rsidRPr="00E6725B">
        <w:rPr>
          <w:rFonts w:eastAsia="Times New Roman" w:cstheme="minorHAnsi"/>
          <w:b/>
          <w:sz w:val="24"/>
          <w:szCs w:val="20"/>
        </w:rPr>
        <w:t xml:space="preserve"> </w:t>
      </w:r>
      <w:r w:rsidRPr="00E6725B">
        <w:rPr>
          <w:rFonts w:eastAsia="Times New Roman" w:cstheme="minorHAnsi"/>
          <w:sz w:val="24"/>
          <w:szCs w:val="20"/>
        </w:rPr>
        <w:t>A</w:t>
      </w:r>
      <w:r>
        <w:rPr>
          <w:rFonts w:eastAsia="Times New Roman" w:cstheme="minorHAnsi"/>
          <w:sz w:val="24"/>
          <w:szCs w:val="20"/>
        </w:rPr>
        <w:t xml:space="preserve"> </w:t>
      </w:r>
      <w:r w:rsidRPr="00E6725B">
        <w:rPr>
          <w:rFonts w:eastAsia="Times New Roman" w:cstheme="minorHAnsi"/>
          <w:sz w:val="24"/>
          <w:szCs w:val="20"/>
        </w:rPr>
        <w:t>vote will be taken.</w:t>
      </w:r>
    </w:p>
    <w:p w14:paraId="0EF22D9C" w14:textId="77777777" w:rsidR="00F216C4" w:rsidRPr="0055001F" w:rsidRDefault="00F216C4" w:rsidP="00AF530D">
      <w:pPr>
        <w:spacing w:after="0" w:line="240" w:lineRule="auto"/>
        <w:contextualSpacing/>
        <w:rPr>
          <w:rFonts w:eastAsia="Times New Roman" w:cstheme="minorHAnsi"/>
          <w:b/>
          <w:sz w:val="16"/>
          <w:szCs w:val="16"/>
        </w:rPr>
      </w:pPr>
    </w:p>
    <w:p w14:paraId="7E38FB00" w14:textId="77777777" w:rsidR="008578EC" w:rsidRPr="00F216C4" w:rsidRDefault="008578EC" w:rsidP="00AF530D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eastAsia="Times New Roman" w:cstheme="minorHAnsi"/>
          <w:b/>
          <w:sz w:val="24"/>
          <w:szCs w:val="20"/>
        </w:rPr>
      </w:pPr>
      <w:r w:rsidRPr="00F216C4">
        <w:rPr>
          <w:rFonts w:eastAsia="Times New Roman" w:cstheme="minorHAnsi"/>
          <w:b/>
          <w:sz w:val="24"/>
          <w:szCs w:val="20"/>
        </w:rPr>
        <w:t>Liaison</w:t>
      </w:r>
      <w:r w:rsidRPr="00F216C4">
        <w:rPr>
          <w:rFonts w:eastAsia="Times New Roman" w:cstheme="minorHAnsi"/>
          <w:sz w:val="24"/>
          <w:szCs w:val="20"/>
        </w:rPr>
        <w:t xml:space="preserve"> </w:t>
      </w:r>
      <w:r w:rsidRPr="00F216C4">
        <w:rPr>
          <w:rFonts w:eastAsia="Times New Roman" w:cstheme="minorHAnsi"/>
          <w:b/>
          <w:sz w:val="24"/>
          <w:szCs w:val="20"/>
        </w:rPr>
        <w:t>Reports:</w:t>
      </w:r>
    </w:p>
    <w:p w14:paraId="64B351E9" w14:textId="3910F008" w:rsidR="00F216C4" w:rsidRPr="009E47A0" w:rsidRDefault="00F216C4" w:rsidP="00AF530D">
      <w:pPr>
        <w:pStyle w:val="ListParagraph"/>
        <w:numPr>
          <w:ilvl w:val="1"/>
          <w:numId w:val="9"/>
        </w:numPr>
        <w:spacing w:after="0" w:line="240" w:lineRule="auto"/>
        <w:outlineLvl w:val="0"/>
        <w:rPr>
          <w:rFonts w:eastAsia="Times New Roman" w:cstheme="minorHAnsi"/>
          <w:b/>
          <w:sz w:val="20"/>
          <w:szCs w:val="20"/>
        </w:rPr>
      </w:pPr>
      <w:r w:rsidRPr="005E4BEC">
        <w:rPr>
          <w:rFonts w:eastAsia="Times New Roman" w:cstheme="minorHAnsi"/>
          <w:sz w:val="20"/>
          <w:szCs w:val="20"/>
        </w:rPr>
        <w:t>Report on Housing Commission</w:t>
      </w:r>
      <w:r w:rsidR="009E47A0">
        <w:rPr>
          <w:rFonts w:eastAsia="Times New Roman" w:cstheme="minorHAnsi"/>
          <w:sz w:val="20"/>
          <w:szCs w:val="20"/>
        </w:rPr>
        <w:t xml:space="preserve"> </w:t>
      </w:r>
      <w:r w:rsidRPr="005E4BEC">
        <w:rPr>
          <w:rFonts w:eastAsia="Times New Roman" w:cstheme="minorHAnsi"/>
          <w:sz w:val="20"/>
          <w:szCs w:val="20"/>
        </w:rPr>
        <w:t>– Terry Perlmutter</w:t>
      </w:r>
    </w:p>
    <w:p w14:paraId="46FABD42" w14:textId="32914F84" w:rsidR="009E47A0" w:rsidRPr="009E47A0" w:rsidRDefault="009E47A0" w:rsidP="00AF530D">
      <w:pPr>
        <w:pStyle w:val="ListParagraph"/>
        <w:numPr>
          <w:ilvl w:val="1"/>
          <w:numId w:val="9"/>
        </w:numPr>
        <w:spacing w:after="0" w:line="240" w:lineRule="auto"/>
        <w:outlineLvl w:val="0"/>
        <w:rPr>
          <w:rFonts w:eastAsia="Times New Roman" w:cstheme="minorHAnsi"/>
          <w:b/>
          <w:sz w:val="20"/>
          <w:szCs w:val="20"/>
        </w:rPr>
      </w:pPr>
      <w:r w:rsidRPr="005E4BEC">
        <w:rPr>
          <w:rFonts w:eastAsia="Times New Roman" w:cstheme="minorHAnsi"/>
          <w:sz w:val="20"/>
          <w:szCs w:val="20"/>
        </w:rPr>
        <w:t xml:space="preserve">Report on </w:t>
      </w:r>
      <w:r>
        <w:rPr>
          <w:rFonts w:eastAsia="Times New Roman" w:cstheme="minorHAnsi"/>
          <w:sz w:val="20"/>
          <w:szCs w:val="20"/>
        </w:rPr>
        <w:t xml:space="preserve">IDEA Committee </w:t>
      </w:r>
      <w:r w:rsidRPr="005E4BEC">
        <w:rPr>
          <w:rFonts w:eastAsia="Times New Roman" w:cstheme="minorHAnsi"/>
          <w:sz w:val="20"/>
          <w:szCs w:val="20"/>
        </w:rPr>
        <w:t>– Terry Perlmutter</w:t>
      </w:r>
    </w:p>
    <w:p w14:paraId="4E5A4005" w14:textId="77777777" w:rsidR="00F216C4" w:rsidRPr="005E4BEC" w:rsidRDefault="00F216C4" w:rsidP="00AF530D">
      <w:pPr>
        <w:pStyle w:val="ListParagraph"/>
        <w:numPr>
          <w:ilvl w:val="1"/>
          <w:numId w:val="9"/>
        </w:numPr>
        <w:spacing w:after="0" w:line="240" w:lineRule="auto"/>
        <w:outlineLvl w:val="0"/>
        <w:rPr>
          <w:rFonts w:eastAsia="Times New Roman" w:cstheme="minorHAnsi"/>
          <w:b/>
          <w:sz w:val="20"/>
          <w:szCs w:val="20"/>
        </w:rPr>
      </w:pPr>
      <w:r w:rsidRPr="005E4BEC">
        <w:rPr>
          <w:rFonts w:eastAsia="Times New Roman" w:cstheme="minorHAnsi"/>
          <w:sz w:val="20"/>
          <w:szCs w:val="20"/>
        </w:rPr>
        <w:t>Report on Trip Committee – Donna Rizzo</w:t>
      </w:r>
    </w:p>
    <w:p w14:paraId="7756DAA0" w14:textId="77777777" w:rsidR="00F216C4" w:rsidRPr="005E4BEC" w:rsidRDefault="00F216C4" w:rsidP="00AF530D">
      <w:pPr>
        <w:pStyle w:val="ListParagraph"/>
        <w:numPr>
          <w:ilvl w:val="1"/>
          <w:numId w:val="9"/>
        </w:numPr>
        <w:spacing w:after="0" w:line="240" w:lineRule="auto"/>
        <w:outlineLvl w:val="0"/>
        <w:rPr>
          <w:rFonts w:eastAsia="Times New Roman" w:cstheme="minorHAnsi"/>
          <w:b/>
          <w:sz w:val="20"/>
          <w:szCs w:val="20"/>
        </w:rPr>
      </w:pPr>
      <w:r w:rsidRPr="005E4BEC">
        <w:rPr>
          <w:rFonts w:eastAsia="Times New Roman" w:cstheme="minorHAnsi"/>
          <w:sz w:val="20"/>
          <w:szCs w:val="20"/>
        </w:rPr>
        <w:t>Report on Minuteman Senior Services – Abigail Butt/Wendy Kusik</w:t>
      </w:r>
    </w:p>
    <w:p w14:paraId="55D2BFCF" w14:textId="033BCC1B" w:rsidR="00B902B5" w:rsidRPr="00B902B5" w:rsidRDefault="00F216C4" w:rsidP="00AF530D">
      <w:pPr>
        <w:pStyle w:val="ListParagraph"/>
        <w:numPr>
          <w:ilvl w:val="1"/>
          <w:numId w:val="9"/>
        </w:numPr>
        <w:spacing w:after="0" w:line="240" w:lineRule="auto"/>
        <w:outlineLvl w:val="0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Report on Community Center Building Committee – </w:t>
      </w:r>
      <w:r w:rsidR="00CB0A99">
        <w:rPr>
          <w:rFonts w:eastAsia="Times New Roman" w:cstheme="minorHAnsi"/>
          <w:sz w:val="20"/>
          <w:szCs w:val="20"/>
        </w:rPr>
        <w:t>Dilla Tingley/</w:t>
      </w:r>
      <w:r>
        <w:rPr>
          <w:rFonts w:eastAsia="Times New Roman" w:cstheme="minorHAnsi"/>
          <w:sz w:val="20"/>
          <w:szCs w:val="20"/>
        </w:rPr>
        <w:t>Peter Von Mertens</w:t>
      </w:r>
    </w:p>
    <w:p w14:paraId="399F0447" w14:textId="77777777" w:rsidR="008578EC" w:rsidRPr="00064AE3" w:rsidRDefault="008578EC" w:rsidP="00AF530D">
      <w:pPr>
        <w:spacing w:after="0" w:line="240" w:lineRule="auto"/>
        <w:contextualSpacing/>
        <w:rPr>
          <w:rFonts w:asciiTheme="minorHAnsi" w:hAnsiTheme="minorHAnsi" w:cstheme="minorHAnsi"/>
          <w:color w:val="FFFFFF"/>
          <w:sz w:val="8"/>
          <w:szCs w:val="8"/>
        </w:rPr>
      </w:pPr>
    </w:p>
    <w:p w14:paraId="6F1C4D10" w14:textId="4177D6B4" w:rsidR="00FB3BC7" w:rsidRPr="00064AE3" w:rsidRDefault="00A419C7" w:rsidP="00AF530D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eastAsia="Times New Roman" w:cstheme="minorHAnsi"/>
          <w:sz w:val="24"/>
          <w:szCs w:val="20"/>
        </w:rPr>
      </w:pPr>
      <w:r w:rsidRPr="00064AE3">
        <w:rPr>
          <w:rFonts w:eastAsia="Times New Roman" w:cstheme="minorHAnsi"/>
          <w:b/>
          <w:sz w:val="24"/>
          <w:szCs w:val="20"/>
        </w:rPr>
        <w:t>Announcements/Director’s Report</w:t>
      </w:r>
      <w:r w:rsidRPr="00064AE3">
        <w:rPr>
          <w:rFonts w:eastAsia="Times New Roman" w:cstheme="minorHAnsi"/>
          <w:sz w:val="24"/>
          <w:szCs w:val="20"/>
        </w:rPr>
        <w:t xml:space="preserve"> – </w:t>
      </w:r>
      <w:r w:rsidR="000C388E" w:rsidRPr="00064AE3">
        <w:rPr>
          <w:rFonts w:eastAsia="Times New Roman" w:cstheme="minorHAnsi"/>
          <w:sz w:val="24"/>
          <w:szCs w:val="20"/>
        </w:rPr>
        <w:t>Abigail Butt</w:t>
      </w:r>
      <w:r w:rsidR="000C388E" w:rsidRPr="00064AE3">
        <w:rPr>
          <w:rFonts w:eastAsia="Times New Roman" w:cstheme="minorHAnsi"/>
          <w:sz w:val="24"/>
          <w:szCs w:val="20"/>
        </w:rPr>
        <w:tab/>
      </w:r>
    </w:p>
    <w:p w14:paraId="794471FB" w14:textId="58B4713B" w:rsidR="00B902B5" w:rsidRDefault="00B902B5" w:rsidP="00AF530D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5E4BEC">
        <w:rPr>
          <w:rFonts w:eastAsia="Times New Roman" w:cstheme="minorHAnsi"/>
          <w:sz w:val="20"/>
          <w:szCs w:val="20"/>
        </w:rPr>
        <w:t>Social Services update</w:t>
      </w:r>
    </w:p>
    <w:p w14:paraId="51640210" w14:textId="4A036ECE" w:rsidR="00C2299B" w:rsidRPr="002375A9" w:rsidRDefault="00B902B5" w:rsidP="00AF530D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5E4BEC">
        <w:rPr>
          <w:rFonts w:eastAsia="Times New Roman" w:cstheme="minorHAnsi"/>
          <w:sz w:val="20"/>
          <w:szCs w:val="20"/>
        </w:rPr>
        <w:t xml:space="preserve">Noteworthy Programming </w:t>
      </w:r>
    </w:p>
    <w:p w14:paraId="5F8157B0" w14:textId="1B162AA6" w:rsidR="00B13CF9" w:rsidRPr="00A5111E" w:rsidRDefault="00E6725B" w:rsidP="00AF530D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BA30FF7" w14:textId="2A636FBA" w:rsidR="00E07A36" w:rsidRDefault="0035273C" w:rsidP="00AF53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94EBF">
        <w:rPr>
          <w:rFonts w:asciiTheme="minorHAnsi" w:hAnsiTheme="minorHAnsi" w:cstheme="minorHAnsi"/>
          <w:b/>
          <w:bCs/>
          <w:sz w:val="24"/>
          <w:szCs w:val="24"/>
        </w:rPr>
        <w:t>NEXT MEETING</w:t>
      </w:r>
      <w:r w:rsidR="00B43515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B94EB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B94EBF" w:rsidRPr="00B94EB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D9DB51C" w14:textId="105035E3" w:rsidR="00E07A36" w:rsidRDefault="00934CDE" w:rsidP="00AF53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COA Board Meeting, </w:t>
      </w:r>
      <w:r w:rsidR="0055001F">
        <w:rPr>
          <w:rFonts w:asciiTheme="minorHAnsi" w:hAnsiTheme="minorHAnsi" w:cstheme="minorHAnsi"/>
          <w:b/>
          <w:bCs/>
          <w:sz w:val="24"/>
          <w:szCs w:val="24"/>
        </w:rPr>
        <w:t xml:space="preserve">Tuesday, </w:t>
      </w:r>
      <w:r w:rsidR="00AF530D">
        <w:rPr>
          <w:rFonts w:asciiTheme="minorHAnsi" w:hAnsiTheme="minorHAnsi" w:cstheme="minorHAnsi"/>
          <w:b/>
          <w:bCs/>
          <w:sz w:val="24"/>
          <w:szCs w:val="24"/>
        </w:rPr>
        <w:t>March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678C4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9E47A0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F04B8C">
        <w:rPr>
          <w:rFonts w:asciiTheme="minorHAnsi" w:hAnsiTheme="minorHAnsi" w:cstheme="minorHAnsi"/>
          <w:b/>
          <w:bCs/>
          <w:sz w:val="24"/>
          <w:szCs w:val="24"/>
        </w:rPr>
        <w:t>, 202</w:t>
      </w:r>
      <w:r w:rsidR="004678C4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F04B8C">
        <w:rPr>
          <w:rFonts w:asciiTheme="minorHAnsi" w:hAnsiTheme="minorHAnsi" w:cstheme="minorHAnsi"/>
          <w:b/>
          <w:bCs/>
          <w:sz w:val="24"/>
          <w:szCs w:val="24"/>
        </w:rPr>
        <w:t xml:space="preserve"> at 1:</w:t>
      </w:r>
      <w:r w:rsidR="00247A49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F04B8C">
        <w:rPr>
          <w:rFonts w:asciiTheme="minorHAnsi" w:hAnsiTheme="minorHAnsi" w:cstheme="minorHAnsi"/>
          <w:b/>
          <w:bCs/>
          <w:sz w:val="24"/>
          <w:szCs w:val="24"/>
        </w:rPr>
        <w:t>0PM</w:t>
      </w:r>
    </w:p>
    <w:p w14:paraId="0FF13F8E" w14:textId="77777777" w:rsidR="00E07A36" w:rsidRDefault="00E07A36" w:rsidP="00AF53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D2AA80A" w14:textId="77777777" w:rsidR="00001F40" w:rsidRPr="007612A0" w:rsidRDefault="00001F40" w:rsidP="00AF530D">
      <w:pPr>
        <w:spacing w:after="0" w:line="240" w:lineRule="auto"/>
        <w:contextualSpacing/>
        <w:rPr>
          <w:rFonts w:asciiTheme="minorHAnsi" w:hAnsiTheme="minorHAnsi" w:cstheme="minorHAnsi"/>
          <w:color w:val="000000"/>
          <w:sz w:val="12"/>
          <w:szCs w:val="12"/>
        </w:rPr>
      </w:pPr>
      <w:r w:rsidRPr="007612A0">
        <w:rPr>
          <w:rFonts w:asciiTheme="minorHAnsi" w:hAnsiTheme="minorHAnsi" w:cstheme="minorHAnsi"/>
          <w:b/>
          <w:bCs/>
          <w:color w:val="000000"/>
        </w:rPr>
        <w:t>Remote Participation Protocols</w:t>
      </w:r>
      <w:r w:rsidRPr="007612A0">
        <w:rPr>
          <w:rFonts w:asciiTheme="minorHAnsi" w:hAnsiTheme="minorHAnsi" w:cstheme="minorHAnsi"/>
          <w:color w:val="000000"/>
        </w:rPr>
        <w:t xml:space="preserve"> </w:t>
      </w:r>
    </w:p>
    <w:p w14:paraId="287D4A8C" w14:textId="05AA2080" w:rsidR="00001F40" w:rsidRPr="007612A0" w:rsidRDefault="00001F40" w:rsidP="00AF530D">
      <w:pPr>
        <w:spacing w:after="0" w:line="240" w:lineRule="auto"/>
        <w:contextualSpacing/>
        <w:rPr>
          <w:rFonts w:asciiTheme="minorHAnsi" w:hAnsiTheme="minorHAnsi" w:cstheme="minorHAnsi"/>
          <w:color w:val="000000"/>
          <w:sz w:val="12"/>
          <w:szCs w:val="12"/>
        </w:rPr>
      </w:pPr>
      <w:r>
        <w:rPr>
          <w:rFonts w:asciiTheme="minorHAnsi" w:hAnsiTheme="minorHAnsi" w:cstheme="minorHAnsi"/>
          <w:color w:val="000000"/>
          <w:sz w:val="12"/>
          <w:szCs w:val="12"/>
        </w:rPr>
        <w:t>___________________________________________________________________________________________________________________________________________________________</w:t>
      </w:r>
      <w:r w:rsidR="00264D71">
        <w:rPr>
          <w:rFonts w:asciiTheme="minorHAnsi" w:hAnsiTheme="minorHAnsi" w:cstheme="minorHAnsi"/>
          <w:color w:val="000000"/>
          <w:sz w:val="12"/>
          <w:szCs w:val="12"/>
        </w:rPr>
        <w:t>________________________________</w:t>
      </w:r>
    </w:p>
    <w:p w14:paraId="7758D755" w14:textId="014D6FC4" w:rsidR="00001F40" w:rsidRDefault="00001F40" w:rsidP="00AF530D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7612A0">
        <w:rPr>
          <w:rFonts w:asciiTheme="minorHAnsi" w:hAnsiTheme="minorHAnsi" w:cstheme="minorHAnsi"/>
        </w:rPr>
        <w:t xml:space="preserve">Pursuant to Governor Baker’s March 12, 2020 Order Suspending Certain Provisions of the Open Meeting Law, G.L. c. 30A, §18, </w:t>
      </w:r>
      <w:r w:rsidR="0059300E">
        <w:rPr>
          <w:rFonts w:asciiTheme="minorHAnsi" w:hAnsiTheme="minorHAnsi" w:cstheme="minorHAnsi"/>
        </w:rPr>
        <w:t xml:space="preserve">as further extended most recently by Governor Healey’s March 29, 2023 signing of a bill extending said authorization to March 31, 2025, </w:t>
      </w:r>
      <w:r w:rsidRPr="007612A0">
        <w:rPr>
          <w:rFonts w:asciiTheme="minorHAnsi" w:hAnsiTheme="minorHAnsi" w:cstheme="minorHAnsi"/>
        </w:rPr>
        <w:t xml:space="preserve">this meeting of the Lincoln Board of the Council on Aging and will be conducted </w:t>
      </w:r>
      <w:r w:rsidR="0059300E">
        <w:rPr>
          <w:rFonts w:asciiTheme="minorHAnsi" w:hAnsiTheme="minorHAnsi" w:cstheme="minorHAnsi"/>
        </w:rPr>
        <w:t>as a</w:t>
      </w:r>
      <w:r w:rsidRPr="007612A0">
        <w:rPr>
          <w:rFonts w:asciiTheme="minorHAnsi" w:hAnsiTheme="minorHAnsi" w:cstheme="minorHAnsi"/>
        </w:rPr>
        <w:t xml:space="preserve"> </w:t>
      </w:r>
      <w:r w:rsidR="00264D71">
        <w:rPr>
          <w:rFonts w:asciiTheme="minorHAnsi" w:hAnsiTheme="minorHAnsi" w:cstheme="minorHAnsi"/>
        </w:rPr>
        <w:t>hybrid (</w:t>
      </w:r>
      <w:r w:rsidRPr="007612A0">
        <w:rPr>
          <w:rFonts w:asciiTheme="minorHAnsi" w:hAnsiTheme="minorHAnsi" w:cstheme="minorHAnsi"/>
        </w:rPr>
        <w:t>remote</w:t>
      </w:r>
      <w:r w:rsidR="00264D71">
        <w:rPr>
          <w:rFonts w:asciiTheme="minorHAnsi" w:hAnsiTheme="minorHAnsi" w:cstheme="minorHAnsi"/>
        </w:rPr>
        <w:t xml:space="preserve"> &amp; in-person)</w:t>
      </w:r>
      <w:r w:rsidRPr="007612A0">
        <w:rPr>
          <w:rFonts w:asciiTheme="minorHAnsi" w:hAnsiTheme="minorHAnsi" w:cstheme="minorHAnsi"/>
        </w:rPr>
        <w:t xml:space="preserve"> participation. </w:t>
      </w:r>
    </w:p>
    <w:p w14:paraId="2649CCEB" w14:textId="77777777" w:rsidR="00001F40" w:rsidRPr="007612A0" w:rsidRDefault="00001F40" w:rsidP="00AF530D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84722B8" w14:textId="77777777" w:rsidR="00001F40" w:rsidRDefault="00001F40" w:rsidP="00AF530D">
      <w:pPr>
        <w:pBdr>
          <w:bottom w:val="dotted" w:sz="24" w:space="1" w:color="auto"/>
        </w:pBdr>
        <w:spacing w:after="0" w:line="240" w:lineRule="auto"/>
        <w:contextualSpacing/>
        <w:rPr>
          <w:rFonts w:asciiTheme="minorHAnsi" w:hAnsiTheme="minorHAnsi" w:cstheme="minorHAnsi"/>
          <w:color w:val="FFFFFF"/>
          <w:sz w:val="27"/>
          <w:szCs w:val="27"/>
        </w:rPr>
      </w:pPr>
      <w:r w:rsidRPr="007612A0">
        <w:rPr>
          <w:rFonts w:asciiTheme="minorHAnsi" w:hAnsiTheme="minorHAnsi" w:cstheme="minorHAnsi"/>
        </w:rPr>
        <w:t xml:space="preserve">Specific information and the general guidelines for remote participation by members of the public and/or parties with a right and/or requirement to attend this meeting can be found on the Town of Lincoln website, at </w:t>
      </w:r>
      <w:hyperlink r:id="rId8" w:history="1">
        <w:r w:rsidRPr="007612A0">
          <w:rPr>
            <w:rStyle w:val="Hyperlink"/>
            <w:rFonts w:asciiTheme="minorHAnsi" w:hAnsiTheme="minorHAnsi" w:cstheme="minorHAnsi"/>
          </w:rPr>
          <w:t>www.lincolntown.org</w:t>
        </w:r>
      </w:hyperlink>
      <w:r w:rsidRPr="007612A0">
        <w:rPr>
          <w:rFonts w:asciiTheme="minorHAnsi" w:hAnsiTheme="minorHAnsi" w:cstheme="minorHAnsi"/>
        </w:rPr>
        <w:t xml:space="preserve">.  </w:t>
      </w:r>
      <w:r w:rsidRPr="007612A0">
        <w:rPr>
          <w:rFonts w:asciiTheme="minorHAnsi" w:hAnsiTheme="minorHAnsi" w:cstheme="minorHAnsi"/>
          <w:color w:val="FFFFFF"/>
          <w:sz w:val="27"/>
          <w:szCs w:val="27"/>
        </w:rPr>
        <w:t>J</w:t>
      </w:r>
    </w:p>
    <w:p w14:paraId="5C0BD465" w14:textId="77777777" w:rsidR="00001F40" w:rsidRPr="00064AE3" w:rsidRDefault="00001F40" w:rsidP="00AF530D">
      <w:pPr>
        <w:pBdr>
          <w:bottom w:val="dotted" w:sz="24" w:space="1" w:color="auto"/>
        </w:pBdr>
        <w:spacing w:after="0" w:line="240" w:lineRule="auto"/>
        <w:contextualSpacing/>
        <w:rPr>
          <w:rFonts w:asciiTheme="minorHAnsi" w:hAnsiTheme="minorHAnsi" w:cstheme="minorHAnsi"/>
          <w:sz w:val="8"/>
          <w:szCs w:val="8"/>
        </w:rPr>
      </w:pPr>
      <w:r w:rsidRPr="007612A0">
        <w:rPr>
          <w:rFonts w:asciiTheme="minorHAnsi" w:hAnsiTheme="minorHAnsi" w:cstheme="minorHAnsi"/>
          <w:color w:val="FFFFFF"/>
          <w:sz w:val="27"/>
          <w:szCs w:val="27"/>
        </w:rPr>
        <w:t>Meeting</w:t>
      </w:r>
    </w:p>
    <w:p w14:paraId="6B03846D" w14:textId="16A4F9A1" w:rsidR="00187153" w:rsidRPr="00064AE3" w:rsidRDefault="00187153" w:rsidP="00AF530D">
      <w:pPr>
        <w:spacing w:after="0" w:line="240" w:lineRule="auto"/>
        <w:contextualSpacing/>
        <w:rPr>
          <w:rFonts w:asciiTheme="minorHAnsi" w:hAnsiTheme="minorHAnsi" w:cstheme="minorHAnsi"/>
          <w:sz w:val="8"/>
          <w:szCs w:val="8"/>
        </w:rPr>
      </w:pPr>
    </w:p>
    <w:p w14:paraId="00C82C44" w14:textId="77777777" w:rsidR="00001F40" w:rsidRPr="00001F40" w:rsidRDefault="00001F40" w:rsidP="00AF530D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001F40">
        <w:rPr>
          <w:rFonts w:asciiTheme="minorHAnsi" w:hAnsiTheme="minorHAnsi" w:cstheme="minorHAnsi"/>
        </w:rPr>
        <w:t xml:space="preserve">You are invited to a Zoom webinar. </w:t>
      </w:r>
    </w:p>
    <w:p w14:paraId="1A56E6C6" w14:textId="3A9F8A34" w:rsidR="00001F40" w:rsidRPr="00001F40" w:rsidRDefault="00001F40" w:rsidP="00AF530D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001F40">
        <w:rPr>
          <w:rFonts w:asciiTheme="minorHAnsi" w:hAnsiTheme="minorHAnsi" w:cstheme="minorHAnsi"/>
        </w:rPr>
        <w:t xml:space="preserve">When: </w:t>
      </w:r>
      <w:r w:rsidR="00AF530D">
        <w:rPr>
          <w:rFonts w:asciiTheme="minorHAnsi" w:hAnsiTheme="minorHAnsi" w:cstheme="minorHAnsi"/>
        </w:rPr>
        <w:t>Feb</w:t>
      </w:r>
      <w:r w:rsidRPr="00001F40">
        <w:rPr>
          <w:rFonts w:asciiTheme="minorHAnsi" w:hAnsiTheme="minorHAnsi" w:cstheme="minorHAnsi"/>
        </w:rPr>
        <w:t xml:space="preserve"> </w:t>
      </w:r>
      <w:r w:rsidR="00AF530D">
        <w:rPr>
          <w:rFonts w:asciiTheme="minorHAnsi" w:hAnsiTheme="minorHAnsi" w:cstheme="minorHAnsi"/>
        </w:rPr>
        <w:t>10</w:t>
      </w:r>
      <w:r w:rsidRPr="00001F40">
        <w:rPr>
          <w:rFonts w:asciiTheme="minorHAnsi" w:hAnsiTheme="minorHAnsi" w:cstheme="minorHAnsi"/>
        </w:rPr>
        <w:t>, 202</w:t>
      </w:r>
      <w:r w:rsidR="009E47A0">
        <w:rPr>
          <w:rFonts w:asciiTheme="minorHAnsi" w:hAnsiTheme="minorHAnsi" w:cstheme="minorHAnsi"/>
        </w:rPr>
        <w:t>6</w:t>
      </w:r>
      <w:r w:rsidRPr="00001F40">
        <w:rPr>
          <w:rFonts w:asciiTheme="minorHAnsi" w:hAnsiTheme="minorHAnsi" w:cstheme="minorHAnsi"/>
        </w:rPr>
        <w:t xml:space="preserve"> 01:</w:t>
      </w:r>
      <w:r w:rsidR="00064AE3">
        <w:rPr>
          <w:rFonts w:asciiTheme="minorHAnsi" w:hAnsiTheme="minorHAnsi" w:cstheme="minorHAnsi"/>
        </w:rPr>
        <w:t>00</w:t>
      </w:r>
      <w:r w:rsidRPr="00001F40">
        <w:rPr>
          <w:rFonts w:asciiTheme="minorHAnsi" w:hAnsiTheme="minorHAnsi" w:cstheme="minorHAnsi"/>
        </w:rPr>
        <w:t xml:space="preserve"> PM Eastern Time (US and Canada) </w:t>
      </w:r>
    </w:p>
    <w:p w14:paraId="12E00B02" w14:textId="77777777" w:rsidR="00001F40" w:rsidRPr="00001F40" w:rsidRDefault="00001F40" w:rsidP="00AF530D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001F40">
        <w:rPr>
          <w:rFonts w:asciiTheme="minorHAnsi" w:hAnsiTheme="minorHAnsi" w:cstheme="minorHAnsi"/>
        </w:rPr>
        <w:t>Topic: COA Board meeting</w:t>
      </w:r>
    </w:p>
    <w:p w14:paraId="3812F8DF" w14:textId="77777777" w:rsidR="00001F40" w:rsidRPr="00064AE3" w:rsidRDefault="00001F40" w:rsidP="00AF530D">
      <w:pPr>
        <w:spacing w:after="0" w:line="240" w:lineRule="auto"/>
        <w:contextualSpacing/>
        <w:rPr>
          <w:rFonts w:asciiTheme="minorHAnsi" w:hAnsiTheme="minorHAnsi" w:cstheme="minorHAnsi"/>
          <w:sz w:val="8"/>
          <w:szCs w:val="8"/>
        </w:rPr>
      </w:pPr>
    </w:p>
    <w:p w14:paraId="4AE25A7D" w14:textId="77777777" w:rsidR="00001F40" w:rsidRPr="00001F40" w:rsidRDefault="00001F40" w:rsidP="00AF530D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001F40">
        <w:rPr>
          <w:rFonts w:asciiTheme="minorHAnsi" w:hAnsiTheme="minorHAnsi" w:cstheme="minorHAnsi"/>
        </w:rPr>
        <w:t>Register in advance for this webinar:</w:t>
      </w:r>
    </w:p>
    <w:p w14:paraId="68B65CE7" w14:textId="7C0E78E4" w:rsidR="00001F40" w:rsidRPr="00001F40" w:rsidRDefault="00527470" w:rsidP="00AF530D">
      <w:pPr>
        <w:spacing w:after="0" w:line="240" w:lineRule="auto"/>
        <w:contextualSpacing/>
        <w:rPr>
          <w:rFonts w:asciiTheme="minorHAnsi" w:hAnsiTheme="minorHAnsi" w:cstheme="minorHAnsi"/>
        </w:rPr>
      </w:pPr>
      <w:hyperlink r:id="rId9" w:history="1">
        <w:r w:rsidRPr="00B0102C">
          <w:rPr>
            <w:rStyle w:val="Hyperlink"/>
            <w:rFonts w:asciiTheme="minorHAnsi" w:hAnsiTheme="minorHAnsi" w:cstheme="minorHAnsi"/>
          </w:rPr>
          <w:t>https://zoom.us/webinar/register/WN_GGe8RU-ARveXVmg8toHyag</w:t>
        </w:r>
      </w:hyperlink>
      <w:r>
        <w:rPr>
          <w:rFonts w:asciiTheme="minorHAnsi" w:hAnsiTheme="minorHAnsi" w:cstheme="minorHAnsi"/>
        </w:rPr>
        <w:t xml:space="preserve"> </w:t>
      </w:r>
    </w:p>
    <w:p w14:paraId="05CA4888" w14:textId="77777777" w:rsidR="00001F40" w:rsidRPr="00001F40" w:rsidRDefault="00001F40" w:rsidP="00AF530D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66411654" w14:textId="1F2FD2CF" w:rsidR="00187153" w:rsidRPr="00C92F25" w:rsidRDefault="00001F40" w:rsidP="00AF530D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001F40">
        <w:rPr>
          <w:rFonts w:asciiTheme="minorHAnsi" w:hAnsiTheme="minorHAnsi" w:cstheme="minorHAnsi"/>
        </w:rPr>
        <w:t>After registering, you will receive a confirmation email containing information about joining the webinar.</w:t>
      </w:r>
    </w:p>
    <w:sectPr w:rsidR="00187153" w:rsidRPr="00C92F25" w:rsidSect="00264D71">
      <w:headerReference w:type="default" r:id="rId10"/>
      <w:footerReference w:type="default" r:id="rId11"/>
      <w:type w:val="continuous"/>
      <w:pgSz w:w="12240" w:h="15840"/>
      <w:pgMar w:top="720" w:right="288" w:bottom="288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50BB" w14:textId="77777777" w:rsidR="008056D1" w:rsidRDefault="008056D1" w:rsidP="00F46A14">
      <w:pPr>
        <w:spacing w:after="0" w:line="240" w:lineRule="auto"/>
      </w:pPr>
      <w:r>
        <w:separator/>
      </w:r>
    </w:p>
  </w:endnote>
  <w:endnote w:type="continuationSeparator" w:id="0">
    <w:p w14:paraId="6B17EB18" w14:textId="77777777" w:rsidR="008056D1" w:rsidRDefault="008056D1" w:rsidP="00F4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A993" w14:textId="77777777" w:rsidR="00E27845" w:rsidRPr="00B22BCE" w:rsidRDefault="00E27845" w:rsidP="00D22ECE">
    <w:pPr>
      <w:pStyle w:val="Footer"/>
      <w:ind w:firstLine="144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7F5A" w14:textId="77777777" w:rsidR="008056D1" w:rsidRDefault="008056D1" w:rsidP="00F46A14">
      <w:pPr>
        <w:spacing w:after="0" w:line="240" w:lineRule="auto"/>
      </w:pPr>
      <w:r>
        <w:separator/>
      </w:r>
    </w:p>
  </w:footnote>
  <w:footnote w:type="continuationSeparator" w:id="0">
    <w:p w14:paraId="3DD25D0A" w14:textId="77777777" w:rsidR="008056D1" w:rsidRDefault="008056D1" w:rsidP="00F4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1BC5" w14:textId="77777777" w:rsidR="00E27845" w:rsidRPr="003A2CAD" w:rsidRDefault="00E27845" w:rsidP="00E74490">
    <w:pPr>
      <w:pStyle w:val="Header"/>
      <w:jc w:val="center"/>
      <w:rPr>
        <w:rFonts w:ascii="Adobe Garamond Pro Bold" w:hAnsi="Adobe Garamond Pro Bold"/>
        <w:b/>
        <w:sz w:val="32"/>
        <w:szCs w:val="32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80BD61E" wp14:editId="29221A7C">
          <wp:simplePos x="0" y="0"/>
          <wp:positionH relativeFrom="column">
            <wp:posOffset>6350</wp:posOffset>
          </wp:positionH>
          <wp:positionV relativeFrom="paragraph">
            <wp:posOffset>55880</wp:posOffset>
          </wp:positionV>
          <wp:extent cx="977900" cy="9779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colnseal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2CAD">
      <w:rPr>
        <w:rFonts w:ascii="Adobe Garamond Pro Bold" w:hAnsi="Adobe Garamond Pro Bold"/>
        <w:b/>
        <w:sz w:val="32"/>
        <w:szCs w:val="32"/>
      </w:rPr>
      <w:t>TOWN of LINCOLN</w:t>
    </w:r>
  </w:p>
  <w:p w14:paraId="18B63ED1" w14:textId="62B012B6" w:rsidR="00E27845" w:rsidRPr="003A2CAD" w:rsidRDefault="00E27845" w:rsidP="00E74490">
    <w:pPr>
      <w:pStyle w:val="Header"/>
      <w:jc w:val="center"/>
      <w:rPr>
        <w:rFonts w:ascii="Adobe Garamond Pro Bold" w:hAnsi="Adobe Garamond Pro Bold"/>
        <w:b/>
        <w:sz w:val="24"/>
        <w:szCs w:val="24"/>
      </w:rPr>
    </w:pPr>
    <w:r w:rsidRPr="003A2CAD">
      <w:rPr>
        <w:rFonts w:ascii="Adobe Garamond Pro Bold" w:hAnsi="Adobe Garamond Pro Bold"/>
        <w:b/>
        <w:sz w:val="24"/>
        <w:szCs w:val="24"/>
      </w:rPr>
      <w:t>Council on Aging</w:t>
    </w:r>
    <w:r w:rsidR="009743F1">
      <w:rPr>
        <w:rFonts w:ascii="Adobe Garamond Pro Bold" w:hAnsi="Adobe Garamond Pro Bold"/>
        <w:b/>
        <w:sz w:val="24"/>
        <w:szCs w:val="24"/>
      </w:rPr>
      <w:t xml:space="preserve"> &amp; Human Services</w:t>
    </w:r>
  </w:p>
  <w:p w14:paraId="2294A122" w14:textId="77777777" w:rsidR="00E27845" w:rsidRPr="003A2CAD" w:rsidRDefault="00E27845" w:rsidP="00F46A14">
    <w:pPr>
      <w:pStyle w:val="Header"/>
      <w:jc w:val="center"/>
      <w:rPr>
        <w:rFonts w:ascii="Adobe Garamond Pro" w:hAnsi="Adobe Garamond Pro"/>
        <w:i/>
      </w:rPr>
    </w:pPr>
    <w:r w:rsidRPr="003A2CAD">
      <w:rPr>
        <w:rFonts w:ascii="Adobe Garamond Pro" w:hAnsi="Adobe Garamond Pro"/>
        <w:i/>
      </w:rPr>
      <w:t>c/o Town Offices</w:t>
    </w:r>
  </w:p>
  <w:p w14:paraId="3AF65A96" w14:textId="77777777" w:rsidR="00E27845" w:rsidRPr="003A2CAD" w:rsidRDefault="00E27845" w:rsidP="00F46A14">
    <w:pPr>
      <w:pStyle w:val="Header"/>
      <w:jc w:val="center"/>
      <w:rPr>
        <w:rFonts w:ascii="Adobe Garamond Pro" w:hAnsi="Adobe Garamond Pro"/>
        <w:i/>
      </w:rPr>
    </w:pPr>
    <w:r w:rsidRPr="003A2CAD">
      <w:rPr>
        <w:rFonts w:ascii="Adobe Garamond Pro" w:hAnsi="Adobe Garamond Pro"/>
        <w:i/>
      </w:rPr>
      <w:t>16 Lincoln Road</w:t>
    </w:r>
  </w:p>
  <w:p w14:paraId="17FE000A" w14:textId="77777777" w:rsidR="00E27845" w:rsidRPr="003A2CAD" w:rsidRDefault="00E27845" w:rsidP="00F46A14">
    <w:pPr>
      <w:pStyle w:val="Header"/>
      <w:jc w:val="center"/>
      <w:rPr>
        <w:rFonts w:ascii="Adobe Garamond Pro" w:hAnsi="Adobe Garamond Pro"/>
        <w:i/>
      </w:rPr>
    </w:pPr>
    <w:r w:rsidRPr="003A2CAD">
      <w:rPr>
        <w:rFonts w:ascii="Adobe Garamond Pro" w:hAnsi="Adobe Garamond Pro"/>
        <w:i/>
      </w:rPr>
      <w:t>Lincoln, Massachusetts 01773</w:t>
    </w:r>
  </w:p>
  <w:p w14:paraId="0654476B" w14:textId="77777777" w:rsidR="00E27845" w:rsidRPr="003A2CAD" w:rsidRDefault="00E27845" w:rsidP="00644A38">
    <w:pPr>
      <w:pStyle w:val="Header"/>
      <w:jc w:val="center"/>
      <w:rPr>
        <w:rFonts w:ascii="Adobe Garamond Pro" w:hAnsi="Adobe Garamond Pro"/>
        <w:i/>
      </w:rPr>
    </w:pPr>
    <w:r w:rsidRPr="003A2CAD">
      <w:rPr>
        <w:rFonts w:ascii="Adobe Garamond Pro" w:hAnsi="Adobe Garamond Pro"/>
        <w:i/>
      </w:rPr>
      <w:t xml:space="preserve">Phone </w:t>
    </w:r>
    <w:r>
      <w:rPr>
        <w:rFonts w:ascii="Adobe Garamond Pro" w:hAnsi="Adobe Garamond Pro"/>
        <w:i/>
      </w:rPr>
      <w:t>(781) 259-8811</w:t>
    </w:r>
  </w:p>
  <w:p w14:paraId="6A4487CB" w14:textId="77777777" w:rsidR="00E27845" w:rsidRPr="007955A9" w:rsidRDefault="00E27845" w:rsidP="00F46A14">
    <w:pPr>
      <w:pStyle w:val="Header"/>
      <w:jc w:val="center"/>
      <w:rPr>
        <w:rFonts w:ascii="Adobe Garamond Pro" w:hAnsi="Adobe Garamond Pro"/>
        <w:i/>
        <w:color w:val="1B449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14FF"/>
    <w:multiLevelType w:val="hybridMultilevel"/>
    <w:tmpl w:val="3B6277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F03ED"/>
    <w:multiLevelType w:val="hybridMultilevel"/>
    <w:tmpl w:val="7A0805B2"/>
    <w:lvl w:ilvl="0" w:tplc="DAE2AD3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Theme="minorHAnsi" w:eastAsia="Times New Roman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B2DF2"/>
    <w:multiLevelType w:val="hybridMultilevel"/>
    <w:tmpl w:val="A0D46C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9D20D4"/>
    <w:multiLevelType w:val="hybridMultilevel"/>
    <w:tmpl w:val="374E3E06"/>
    <w:lvl w:ilvl="0" w:tplc="D7161C04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Arial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72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1DEAEB66">
      <w:numFmt w:val="bullet"/>
      <w:lvlText w:val="-"/>
      <w:lvlJc w:val="left"/>
      <w:pPr>
        <w:ind w:left="5040" w:hanging="360"/>
      </w:pPr>
      <w:rPr>
        <w:rFonts w:ascii="Palatino" w:eastAsia="Times New Roman" w:hAnsi="Palatino" w:cs="Arial" w:hint="default"/>
      </w:rPr>
    </w:lvl>
    <w:lvl w:ilvl="7" w:tplc="FF1ECF36">
      <w:start w:val="5"/>
      <w:numFmt w:val="upperLetter"/>
      <w:lvlText w:val="%8."/>
      <w:lvlJc w:val="left"/>
      <w:pPr>
        <w:ind w:left="5760" w:hanging="360"/>
      </w:pPr>
    </w:lvl>
    <w:lvl w:ilvl="8" w:tplc="2F704492">
      <w:start w:val="1"/>
      <w:numFmt w:val="decimal"/>
      <w:lvlText w:val="%9)"/>
      <w:lvlJc w:val="left"/>
      <w:pPr>
        <w:ind w:left="6930" w:hanging="360"/>
      </w:pPr>
    </w:lvl>
  </w:abstractNum>
  <w:abstractNum w:abstractNumId="4" w15:restartNumberingAfterBreak="0">
    <w:nsid w:val="3EA50520"/>
    <w:multiLevelType w:val="hybridMultilevel"/>
    <w:tmpl w:val="69984738"/>
    <w:lvl w:ilvl="0" w:tplc="95AEDA2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340F7B6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ascii="Calibri" w:eastAsia="Times New Roman" w:hAnsi="Calibri" w:cs="Arial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1DEAEB66">
      <w:numFmt w:val="bullet"/>
      <w:lvlText w:val="-"/>
      <w:lvlJc w:val="left"/>
      <w:pPr>
        <w:ind w:left="5040" w:hanging="360"/>
      </w:pPr>
      <w:rPr>
        <w:rFonts w:ascii="Palatino" w:eastAsia="Times New Roman" w:hAnsi="Palatino" w:cs="Arial"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E266FA">
      <w:start w:val="2"/>
      <w:numFmt w:val="upperLetter"/>
      <w:lvlText w:val="%9."/>
      <w:lvlJc w:val="left"/>
      <w:pPr>
        <w:ind w:left="6660" w:hanging="360"/>
      </w:pPr>
    </w:lvl>
  </w:abstractNum>
  <w:abstractNum w:abstractNumId="5" w15:restartNumberingAfterBreak="0">
    <w:nsid w:val="4F024DD4"/>
    <w:multiLevelType w:val="multilevel"/>
    <w:tmpl w:val="10BC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CBC16DA"/>
    <w:multiLevelType w:val="hybridMultilevel"/>
    <w:tmpl w:val="E1C6FC4E"/>
    <w:lvl w:ilvl="0" w:tplc="D72094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002621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>
      <w:startOverride w:val="1"/>
    </w:lvlOverride>
    <w:lvlOverride w:ilvl="8">
      <w:startOverride w:val="2"/>
    </w:lvlOverride>
  </w:num>
  <w:num w:numId="2" w16cid:durableId="1214079727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/>
    <w:lvlOverride w:ilvl="6"/>
    <w:lvlOverride w:ilvl="7">
      <w:startOverride w:val="5"/>
    </w:lvlOverride>
    <w:lvlOverride w:ilvl="8">
      <w:startOverride w:val="1"/>
    </w:lvlOverride>
  </w:num>
  <w:num w:numId="3" w16cid:durableId="1250384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16846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97341177">
    <w:abstractNumId w:val="5"/>
  </w:num>
  <w:num w:numId="6" w16cid:durableId="669797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0243978">
    <w:abstractNumId w:val="2"/>
  </w:num>
  <w:num w:numId="8" w16cid:durableId="1578905332">
    <w:abstractNumId w:val="0"/>
  </w:num>
  <w:num w:numId="9" w16cid:durableId="481892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14"/>
    <w:rsid w:val="0000172D"/>
    <w:rsid w:val="00001F40"/>
    <w:rsid w:val="0002689C"/>
    <w:rsid w:val="00033999"/>
    <w:rsid w:val="00034CBD"/>
    <w:rsid w:val="00036C62"/>
    <w:rsid w:val="00052025"/>
    <w:rsid w:val="0005398F"/>
    <w:rsid w:val="00060168"/>
    <w:rsid w:val="00064AE3"/>
    <w:rsid w:val="0006722B"/>
    <w:rsid w:val="000B5109"/>
    <w:rsid w:val="000B5439"/>
    <w:rsid w:val="000C388E"/>
    <w:rsid w:val="000C4AD7"/>
    <w:rsid w:val="000C6FDB"/>
    <w:rsid w:val="000E3CEF"/>
    <w:rsid w:val="00110497"/>
    <w:rsid w:val="00146F1C"/>
    <w:rsid w:val="0017283E"/>
    <w:rsid w:val="0018475A"/>
    <w:rsid w:val="00187153"/>
    <w:rsid w:val="001C50ED"/>
    <w:rsid w:val="001C5A1C"/>
    <w:rsid w:val="001D0C54"/>
    <w:rsid w:val="001E0C30"/>
    <w:rsid w:val="0020148C"/>
    <w:rsid w:val="00207F4F"/>
    <w:rsid w:val="00212529"/>
    <w:rsid w:val="002136C3"/>
    <w:rsid w:val="00226348"/>
    <w:rsid w:val="002375A9"/>
    <w:rsid w:val="002402D0"/>
    <w:rsid w:val="00240BBD"/>
    <w:rsid w:val="00246EA9"/>
    <w:rsid w:val="00247A49"/>
    <w:rsid w:val="00252A1D"/>
    <w:rsid w:val="0025536F"/>
    <w:rsid w:val="0026378A"/>
    <w:rsid w:val="00264D71"/>
    <w:rsid w:val="0028063E"/>
    <w:rsid w:val="00283DAB"/>
    <w:rsid w:val="00292D30"/>
    <w:rsid w:val="00292F2D"/>
    <w:rsid w:val="00297D9A"/>
    <w:rsid w:val="002B5920"/>
    <w:rsid w:val="002B6B86"/>
    <w:rsid w:val="002D2C7A"/>
    <w:rsid w:val="002D384A"/>
    <w:rsid w:val="002E1188"/>
    <w:rsid w:val="002F5A07"/>
    <w:rsid w:val="00313D7D"/>
    <w:rsid w:val="003357AB"/>
    <w:rsid w:val="0035273C"/>
    <w:rsid w:val="00367276"/>
    <w:rsid w:val="003757E1"/>
    <w:rsid w:val="00394A3C"/>
    <w:rsid w:val="003A1BD2"/>
    <w:rsid w:val="003A2214"/>
    <w:rsid w:val="003A2CAD"/>
    <w:rsid w:val="003B1335"/>
    <w:rsid w:val="003B1594"/>
    <w:rsid w:val="003D33AE"/>
    <w:rsid w:val="003E32F4"/>
    <w:rsid w:val="003E55C6"/>
    <w:rsid w:val="003F789B"/>
    <w:rsid w:val="00407B7C"/>
    <w:rsid w:val="0044113A"/>
    <w:rsid w:val="004678C4"/>
    <w:rsid w:val="00475F20"/>
    <w:rsid w:val="00476864"/>
    <w:rsid w:val="0048233A"/>
    <w:rsid w:val="004906A2"/>
    <w:rsid w:val="00494CDC"/>
    <w:rsid w:val="004D3064"/>
    <w:rsid w:val="004D5C0C"/>
    <w:rsid w:val="004E2B8A"/>
    <w:rsid w:val="004E329B"/>
    <w:rsid w:val="004F1435"/>
    <w:rsid w:val="004F2B34"/>
    <w:rsid w:val="00500175"/>
    <w:rsid w:val="005147F0"/>
    <w:rsid w:val="00525456"/>
    <w:rsid w:val="00525BEF"/>
    <w:rsid w:val="00527470"/>
    <w:rsid w:val="0055001F"/>
    <w:rsid w:val="005630F8"/>
    <w:rsid w:val="005643F8"/>
    <w:rsid w:val="005800E3"/>
    <w:rsid w:val="005815A9"/>
    <w:rsid w:val="00585BAB"/>
    <w:rsid w:val="0059300E"/>
    <w:rsid w:val="005C154D"/>
    <w:rsid w:val="005C2102"/>
    <w:rsid w:val="005C28ED"/>
    <w:rsid w:val="005D22AB"/>
    <w:rsid w:val="005E71F0"/>
    <w:rsid w:val="005F0EC2"/>
    <w:rsid w:val="00626076"/>
    <w:rsid w:val="00644A38"/>
    <w:rsid w:val="00647161"/>
    <w:rsid w:val="00650F21"/>
    <w:rsid w:val="00664D78"/>
    <w:rsid w:val="006730A8"/>
    <w:rsid w:val="00676C05"/>
    <w:rsid w:val="00687176"/>
    <w:rsid w:val="006A5360"/>
    <w:rsid w:val="006A7BD5"/>
    <w:rsid w:val="006B0D60"/>
    <w:rsid w:val="006B3C7F"/>
    <w:rsid w:val="006C42C2"/>
    <w:rsid w:val="006E13D8"/>
    <w:rsid w:val="007426C4"/>
    <w:rsid w:val="0075006F"/>
    <w:rsid w:val="00792D88"/>
    <w:rsid w:val="007955A9"/>
    <w:rsid w:val="007A024C"/>
    <w:rsid w:val="007C78D0"/>
    <w:rsid w:val="007E17A4"/>
    <w:rsid w:val="007F5F8D"/>
    <w:rsid w:val="008056D1"/>
    <w:rsid w:val="00807C05"/>
    <w:rsid w:val="00825A11"/>
    <w:rsid w:val="008320F6"/>
    <w:rsid w:val="008518C7"/>
    <w:rsid w:val="008578EC"/>
    <w:rsid w:val="0087267A"/>
    <w:rsid w:val="008770AB"/>
    <w:rsid w:val="0087777D"/>
    <w:rsid w:val="008812F1"/>
    <w:rsid w:val="00881C93"/>
    <w:rsid w:val="0088291F"/>
    <w:rsid w:val="0088318F"/>
    <w:rsid w:val="008A5C51"/>
    <w:rsid w:val="008B01C0"/>
    <w:rsid w:val="008D44BC"/>
    <w:rsid w:val="008E3E4E"/>
    <w:rsid w:val="00917951"/>
    <w:rsid w:val="009309F0"/>
    <w:rsid w:val="00934CDE"/>
    <w:rsid w:val="009743F1"/>
    <w:rsid w:val="00983D88"/>
    <w:rsid w:val="009A4777"/>
    <w:rsid w:val="009B079C"/>
    <w:rsid w:val="009B1830"/>
    <w:rsid w:val="009B241D"/>
    <w:rsid w:val="009B66AC"/>
    <w:rsid w:val="009C6D18"/>
    <w:rsid w:val="009D3841"/>
    <w:rsid w:val="009D4095"/>
    <w:rsid w:val="009E47A0"/>
    <w:rsid w:val="00A02F75"/>
    <w:rsid w:val="00A17C07"/>
    <w:rsid w:val="00A26AB1"/>
    <w:rsid w:val="00A37E73"/>
    <w:rsid w:val="00A419C7"/>
    <w:rsid w:val="00A446A2"/>
    <w:rsid w:val="00A5111E"/>
    <w:rsid w:val="00A53831"/>
    <w:rsid w:val="00A61B3D"/>
    <w:rsid w:val="00A771BB"/>
    <w:rsid w:val="00A95E68"/>
    <w:rsid w:val="00AC4277"/>
    <w:rsid w:val="00AE1D9E"/>
    <w:rsid w:val="00AF1BAB"/>
    <w:rsid w:val="00AF530D"/>
    <w:rsid w:val="00B0472D"/>
    <w:rsid w:val="00B1208D"/>
    <w:rsid w:val="00B13CF9"/>
    <w:rsid w:val="00B22BCE"/>
    <w:rsid w:val="00B369BF"/>
    <w:rsid w:val="00B43515"/>
    <w:rsid w:val="00B77A6B"/>
    <w:rsid w:val="00B80E49"/>
    <w:rsid w:val="00B9015C"/>
    <w:rsid w:val="00B902B5"/>
    <w:rsid w:val="00B94EBF"/>
    <w:rsid w:val="00BE06F3"/>
    <w:rsid w:val="00BE296B"/>
    <w:rsid w:val="00BE6D3F"/>
    <w:rsid w:val="00C20CA2"/>
    <w:rsid w:val="00C2299B"/>
    <w:rsid w:val="00C652EF"/>
    <w:rsid w:val="00C766F4"/>
    <w:rsid w:val="00C92F25"/>
    <w:rsid w:val="00CB0A99"/>
    <w:rsid w:val="00CB6F06"/>
    <w:rsid w:val="00CE39AD"/>
    <w:rsid w:val="00CE456C"/>
    <w:rsid w:val="00CF138D"/>
    <w:rsid w:val="00CF74CB"/>
    <w:rsid w:val="00D07192"/>
    <w:rsid w:val="00D1562D"/>
    <w:rsid w:val="00D21009"/>
    <w:rsid w:val="00D225BA"/>
    <w:rsid w:val="00D22ECE"/>
    <w:rsid w:val="00D40D47"/>
    <w:rsid w:val="00D462C9"/>
    <w:rsid w:val="00D50DF7"/>
    <w:rsid w:val="00D51CF0"/>
    <w:rsid w:val="00D53C9B"/>
    <w:rsid w:val="00D57BB5"/>
    <w:rsid w:val="00D85741"/>
    <w:rsid w:val="00D9419E"/>
    <w:rsid w:val="00D97625"/>
    <w:rsid w:val="00DA7764"/>
    <w:rsid w:val="00DF5A56"/>
    <w:rsid w:val="00E07A36"/>
    <w:rsid w:val="00E10660"/>
    <w:rsid w:val="00E27845"/>
    <w:rsid w:val="00E6725B"/>
    <w:rsid w:val="00E725FF"/>
    <w:rsid w:val="00E74490"/>
    <w:rsid w:val="00E82FE5"/>
    <w:rsid w:val="00E84F80"/>
    <w:rsid w:val="00E87B2A"/>
    <w:rsid w:val="00E87FA1"/>
    <w:rsid w:val="00E950B3"/>
    <w:rsid w:val="00EB51C4"/>
    <w:rsid w:val="00ED77F8"/>
    <w:rsid w:val="00EE0322"/>
    <w:rsid w:val="00EF2867"/>
    <w:rsid w:val="00F04B8C"/>
    <w:rsid w:val="00F10716"/>
    <w:rsid w:val="00F15A47"/>
    <w:rsid w:val="00F216C4"/>
    <w:rsid w:val="00F3298B"/>
    <w:rsid w:val="00F3648B"/>
    <w:rsid w:val="00F454C1"/>
    <w:rsid w:val="00F46A14"/>
    <w:rsid w:val="00F63ED9"/>
    <w:rsid w:val="00F72D0C"/>
    <w:rsid w:val="00F83F1E"/>
    <w:rsid w:val="00F939A5"/>
    <w:rsid w:val="00FA3486"/>
    <w:rsid w:val="00FB3BC7"/>
    <w:rsid w:val="00FB5A8C"/>
    <w:rsid w:val="00FC3750"/>
    <w:rsid w:val="00FC7927"/>
    <w:rsid w:val="00FD2006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59ECC"/>
  <w15:docId w15:val="{5E0F0CE0-643B-423C-9DAE-36DEEB8A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A14"/>
  </w:style>
  <w:style w:type="paragraph" w:styleId="Footer">
    <w:name w:val="footer"/>
    <w:basedOn w:val="Normal"/>
    <w:link w:val="FooterChar"/>
    <w:uiPriority w:val="99"/>
    <w:unhideWhenUsed/>
    <w:rsid w:val="00F4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A14"/>
  </w:style>
  <w:style w:type="paragraph" w:styleId="BalloonText">
    <w:name w:val="Balloon Text"/>
    <w:basedOn w:val="Normal"/>
    <w:link w:val="BalloonTextChar"/>
    <w:uiPriority w:val="99"/>
    <w:semiHidden/>
    <w:unhideWhenUsed/>
    <w:rsid w:val="00F4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A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54C1"/>
    <w:rPr>
      <w:sz w:val="22"/>
      <w:szCs w:val="22"/>
    </w:rPr>
  </w:style>
  <w:style w:type="paragraph" w:styleId="Closing">
    <w:name w:val="Closing"/>
    <w:basedOn w:val="Normal"/>
    <w:link w:val="ClosingChar"/>
    <w:semiHidden/>
    <w:unhideWhenUsed/>
    <w:rsid w:val="000B543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losingChar">
    <w:name w:val="Closing Char"/>
    <w:link w:val="Closing"/>
    <w:semiHidden/>
    <w:rsid w:val="000B5439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0B5439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link w:val="BodyTextIndent"/>
    <w:semiHidden/>
    <w:rsid w:val="000B5439"/>
    <w:rPr>
      <w:rFonts w:ascii="Arial" w:eastAsia="Times New Roman" w:hAnsi="Arial" w:cs="Arial"/>
      <w:sz w:val="24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0B543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ateChar">
    <w:name w:val="Date Char"/>
    <w:link w:val="Date"/>
    <w:semiHidden/>
    <w:rsid w:val="000B5439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298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298B"/>
    <w:rPr>
      <w:sz w:val="22"/>
      <w:szCs w:val="22"/>
    </w:rPr>
  </w:style>
  <w:style w:type="character" w:styleId="Hyperlink">
    <w:name w:val="Hyperlink"/>
    <w:unhideWhenUsed/>
    <w:rsid w:val="00D225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318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B04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colntow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webinar/register/WN_GGe8RU-ARveXVmg8toHya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26609-1725-404F-9871-FD1961AA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1843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Butt, Abigail</dc:creator>
  <cp:lastModifiedBy>Butt, Abigail</cp:lastModifiedBy>
  <cp:revision>6</cp:revision>
  <cp:lastPrinted>2026-02-05T14:53:00Z</cp:lastPrinted>
  <dcterms:created xsi:type="dcterms:W3CDTF">2026-02-04T20:24:00Z</dcterms:created>
  <dcterms:modified xsi:type="dcterms:W3CDTF">2026-02-05T14:54:00Z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2023-09-07T15:54:40Z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edec1e10-f38d-448f-b594-33affb55eb70</vt:lpwstr>
  </property>
  <property fmtid="{D5CDD505-2E9C-101B-9397-08002B2CF9AE}" pid="7" name="MSIP_Label_defa4170-0d19-0005-0004-bc88714345d2_ActionId">
    <vt:lpwstr>911f33fd-97de-44cb-897c-4ccf9bafea2c</vt:lpwstr>
  </property>
  <property fmtid="{D5CDD505-2E9C-101B-9397-08002B2CF9AE}" pid="8" name="MSIP_Label_defa4170-0d19-0005-0004-bc88714345d2_ContentBits">
    <vt:lpwstr>0</vt:lpwstr>
  </property>
</Properties>
</file>