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8464F" w:rsidRDefault="00A8464F">
      <w:pPr>
        <w:pStyle w:val="normal0"/>
      </w:pPr>
    </w:p>
    <w:tbl>
      <w:tblPr>
        <w:tblW w:w="14616"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tblPr>
      <w:tblGrid>
        <w:gridCol w:w="5328"/>
        <w:gridCol w:w="1800"/>
        <w:gridCol w:w="1800"/>
        <w:gridCol w:w="5688"/>
      </w:tblGrid>
      <w:tr w:rsidR="00A8464F">
        <w:tc>
          <w:tcPr>
            <w:tcW w:w="5328" w:type="dxa"/>
            <w:tcMar>
              <w:left w:w="108" w:type="dxa"/>
              <w:right w:w="108" w:type="dxa"/>
            </w:tcMar>
          </w:tcPr>
          <w:p w:rsidR="00A8464F" w:rsidRDefault="00AF1A0E">
            <w:pPr>
              <w:pStyle w:val="normal0"/>
              <w:tabs>
                <w:tab w:val="left" w:pos="288"/>
              </w:tabs>
            </w:pPr>
            <w:r>
              <w:rPr>
                <w:rFonts w:ascii="Times New Roman" w:eastAsia="Times New Roman" w:hAnsi="Times New Roman" w:cs="Times New Roman"/>
                <w:b/>
                <w:color w:val="7F1416"/>
                <w:sz w:val="24"/>
              </w:rPr>
              <w:t>CULTURAL &amp; HISTORIC RESOURCES</w:t>
            </w:r>
          </w:p>
        </w:tc>
        <w:tc>
          <w:tcPr>
            <w:tcW w:w="1800" w:type="dxa"/>
            <w:tcMar>
              <w:left w:w="108" w:type="dxa"/>
              <w:right w:w="108" w:type="dxa"/>
            </w:tcMar>
          </w:tcPr>
          <w:p w:rsidR="00A8464F" w:rsidRDefault="00AF1A0E">
            <w:pPr>
              <w:pStyle w:val="normal0"/>
              <w:tabs>
                <w:tab w:val="left" w:pos="315"/>
              </w:tabs>
            </w:pPr>
            <w:proofErr w:type="spellStart"/>
            <w:r>
              <w:rPr>
                <w:rFonts w:ascii="Times New Roman" w:eastAsia="Times New Roman" w:hAnsi="Times New Roman" w:cs="Times New Roman"/>
                <w:b/>
                <w:color w:val="7F1416"/>
                <w:sz w:val="24"/>
              </w:rPr>
              <w:t>CLRP</w:t>
            </w:r>
            <w:proofErr w:type="spellEnd"/>
            <w:r>
              <w:rPr>
                <w:rFonts w:ascii="Times New Roman" w:eastAsia="Times New Roman" w:hAnsi="Times New Roman" w:cs="Times New Roman"/>
                <w:b/>
                <w:color w:val="7F1416"/>
                <w:sz w:val="24"/>
              </w:rPr>
              <w:t>:</w:t>
            </w:r>
          </w:p>
          <w:p w:rsidR="00A8464F" w:rsidRDefault="00AF1A0E">
            <w:pPr>
              <w:pStyle w:val="normal0"/>
              <w:tabs>
                <w:tab w:val="left" w:pos="315"/>
              </w:tabs>
            </w:pPr>
            <w:r>
              <w:rPr>
                <w:rFonts w:ascii="Times New Roman" w:eastAsia="Times New Roman" w:hAnsi="Times New Roman" w:cs="Times New Roman"/>
                <w:b/>
                <w:color w:val="7F1416"/>
                <w:sz w:val="24"/>
              </w:rPr>
              <w:t>Priority</w:t>
            </w:r>
          </w:p>
        </w:tc>
        <w:tc>
          <w:tcPr>
            <w:tcW w:w="1800" w:type="dxa"/>
            <w:tcMar>
              <w:left w:w="108" w:type="dxa"/>
              <w:right w:w="108" w:type="dxa"/>
            </w:tcMar>
          </w:tcPr>
          <w:p w:rsidR="00A8464F" w:rsidRDefault="00AF1A0E">
            <w:pPr>
              <w:pStyle w:val="normal0"/>
              <w:tabs>
                <w:tab w:val="left" w:pos="315"/>
              </w:tabs>
            </w:pPr>
            <w:proofErr w:type="spellStart"/>
            <w:r>
              <w:rPr>
                <w:rFonts w:ascii="Times New Roman" w:eastAsia="Times New Roman" w:hAnsi="Times New Roman" w:cs="Times New Roman"/>
                <w:b/>
                <w:color w:val="7F1416"/>
                <w:sz w:val="24"/>
              </w:rPr>
              <w:t>CLRP</w:t>
            </w:r>
            <w:proofErr w:type="spellEnd"/>
            <w:r>
              <w:rPr>
                <w:rFonts w:ascii="Times New Roman" w:eastAsia="Times New Roman" w:hAnsi="Times New Roman" w:cs="Times New Roman"/>
                <w:b/>
                <w:color w:val="7F1416"/>
                <w:sz w:val="24"/>
              </w:rPr>
              <w:t>:</w:t>
            </w:r>
          </w:p>
          <w:p w:rsidR="00A8464F" w:rsidRDefault="00AF1A0E">
            <w:pPr>
              <w:pStyle w:val="normal0"/>
              <w:tabs>
                <w:tab w:val="left" w:pos="315"/>
              </w:tabs>
            </w:pPr>
            <w:r>
              <w:rPr>
                <w:rFonts w:ascii="Times New Roman" w:eastAsia="Times New Roman" w:hAnsi="Times New Roman" w:cs="Times New Roman"/>
                <w:b/>
                <w:color w:val="7F1416"/>
                <w:sz w:val="24"/>
              </w:rPr>
              <w:t>Lead Board(s)</w:t>
            </w:r>
          </w:p>
        </w:tc>
        <w:tc>
          <w:tcPr>
            <w:tcW w:w="5688" w:type="dxa"/>
            <w:tcMar>
              <w:left w:w="108" w:type="dxa"/>
              <w:right w:w="108" w:type="dxa"/>
            </w:tcMar>
          </w:tcPr>
          <w:p w:rsidR="00A8464F" w:rsidRDefault="00AF1A0E">
            <w:pPr>
              <w:pStyle w:val="normal0"/>
              <w:tabs>
                <w:tab w:val="left" w:pos="315"/>
              </w:tabs>
            </w:pPr>
            <w:r>
              <w:rPr>
                <w:rFonts w:ascii="Times New Roman" w:eastAsia="Times New Roman" w:hAnsi="Times New Roman" w:cs="Times New Roman"/>
                <w:b/>
                <w:color w:val="7F1416"/>
                <w:sz w:val="24"/>
              </w:rPr>
              <w:t>INFO FROM BOARD:</w:t>
            </w:r>
          </w:p>
          <w:p w:rsidR="00A8464F" w:rsidRDefault="00AF1A0E">
            <w:pPr>
              <w:pStyle w:val="normal0"/>
              <w:tabs>
                <w:tab w:val="left" w:pos="315"/>
              </w:tabs>
            </w:pPr>
            <w:r>
              <w:rPr>
                <w:rFonts w:ascii="Times New Roman" w:eastAsia="Times New Roman" w:hAnsi="Times New Roman" w:cs="Times New Roman"/>
                <w:b/>
                <w:color w:val="7F1416"/>
                <w:sz w:val="24"/>
              </w:rPr>
              <w:t>Current Status</w:t>
            </w:r>
          </w:p>
        </w:tc>
      </w:tr>
      <w:tr w:rsidR="00A8464F">
        <w:tc>
          <w:tcPr>
            <w:tcW w:w="5328" w:type="dxa"/>
            <w:tcMar>
              <w:left w:w="108" w:type="dxa"/>
              <w:right w:w="108" w:type="dxa"/>
            </w:tcMar>
          </w:tcPr>
          <w:p w:rsidR="00A8464F" w:rsidRDefault="00AF1A0E">
            <w:pPr>
              <w:pStyle w:val="normal0"/>
              <w:tabs>
                <w:tab w:val="left" w:pos="288"/>
              </w:tabs>
            </w:pPr>
            <w:r>
              <w:rPr>
                <w:rFonts w:ascii="Times New Roman" w:eastAsia="Times New Roman" w:hAnsi="Times New Roman" w:cs="Times New Roman"/>
                <w:color w:val="7F1416"/>
                <w:sz w:val="24"/>
              </w:rPr>
              <w:t xml:space="preserve">Goal CH-1. Strengthen collaboration with Lincoln`s cultural and historic organizations. </w:t>
            </w:r>
            <w:r>
              <w:rPr>
                <w:rFonts w:ascii="Times New Roman" w:eastAsia="Times New Roman" w:hAnsi="Times New Roman" w:cs="Times New Roman"/>
                <w:b/>
                <w:color w:val="7F1416"/>
                <w:sz w:val="24"/>
              </w:rPr>
              <w:t>RECOMMENDATIONS &amp; ACTION</w:t>
            </w:r>
            <w:r>
              <w:rPr>
                <w:rFonts w:ascii="Times New Roman" w:eastAsia="Times New Roman" w:hAnsi="Times New Roman" w:cs="Times New Roman"/>
                <w:b/>
                <w:color w:val="1B3564"/>
                <w:sz w:val="24"/>
              </w:rPr>
              <w:t xml:space="preserve"> STEPS:</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s>
            </w:pPr>
            <w:r>
              <w:rPr>
                <w:rFonts w:ascii="Times New Roman" w:eastAsia="Times New Roman" w:hAnsi="Times New Roman" w:cs="Times New Roman"/>
                <w:sz w:val="24"/>
              </w:rPr>
              <w:t xml:space="preserve">CH-1.1  Establish a Council for Cultural and Historic Organizations that would be the forum for exploring mutual opportunities for town government and cultural, historical, educational, and other </w:t>
            </w:r>
            <w:proofErr w:type="spellStart"/>
            <w:r>
              <w:rPr>
                <w:rFonts w:ascii="Times New Roman" w:eastAsia="Times New Roman" w:hAnsi="Times New Roman" w:cs="Times New Roman"/>
                <w:sz w:val="24"/>
              </w:rPr>
              <w:t>non profit</w:t>
            </w:r>
            <w:proofErr w:type="spellEnd"/>
            <w:r>
              <w:rPr>
                <w:rFonts w:ascii="Times New Roman" w:eastAsia="Times New Roman" w:hAnsi="Times New Roman" w:cs="Times New Roman"/>
                <w:sz w:val="24"/>
              </w:rPr>
              <w:t xml:space="preserve"> organizations</w:t>
            </w:r>
          </w:p>
        </w:tc>
        <w:tc>
          <w:tcPr>
            <w:tcW w:w="1800" w:type="dxa"/>
            <w:tcMar>
              <w:left w:w="108" w:type="dxa"/>
              <w:right w:w="108" w:type="dxa"/>
            </w:tcMar>
          </w:tcPr>
          <w:p w:rsidR="00A8464F" w:rsidRDefault="00AF1A0E">
            <w:pPr>
              <w:pStyle w:val="normal0"/>
              <w:tabs>
                <w:tab w:val="left" w:pos="288"/>
              </w:tabs>
            </w:pPr>
            <w:r>
              <w:rPr>
                <w:rFonts w:ascii="Times New Roman" w:eastAsia="Times New Roman" w:hAnsi="Times New Roman" w:cs="Times New Roman"/>
                <w:sz w:val="24"/>
              </w:rPr>
              <w:t>Low</w:t>
            </w:r>
          </w:p>
        </w:tc>
        <w:tc>
          <w:tcPr>
            <w:tcW w:w="1800" w:type="dxa"/>
            <w:tcMar>
              <w:left w:w="108" w:type="dxa"/>
              <w:right w:w="108" w:type="dxa"/>
            </w:tcMar>
          </w:tcPr>
          <w:p w:rsidR="00A8464F" w:rsidRDefault="00AF1A0E">
            <w:pPr>
              <w:pStyle w:val="normal0"/>
              <w:tabs>
                <w:tab w:val="left" w:pos="288"/>
              </w:tabs>
            </w:pPr>
            <w:proofErr w:type="spellStart"/>
            <w:r>
              <w:rPr>
                <w:rFonts w:ascii="Times New Roman" w:eastAsia="Times New Roman" w:hAnsi="Times New Roman" w:cs="Times New Roman"/>
                <w:sz w:val="24"/>
              </w:rPr>
              <w:t>BOS</w:t>
            </w:r>
            <w:proofErr w:type="spellEnd"/>
          </w:p>
        </w:tc>
        <w:tc>
          <w:tcPr>
            <w:tcW w:w="5688" w:type="dxa"/>
            <w:tcMar>
              <w:left w:w="108" w:type="dxa"/>
              <w:right w:w="108" w:type="dxa"/>
            </w:tcMar>
          </w:tcPr>
          <w:p w:rsidR="00A8464F" w:rsidRDefault="00AF1A0E">
            <w:pPr>
              <w:pStyle w:val="normal0"/>
              <w:tabs>
                <w:tab w:val="left" w:pos="288"/>
              </w:tabs>
            </w:pPr>
            <w:proofErr w:type="spellStart"/>
            <w:r w:rsidRPr="0067508A">
              <w:rPr>
                <w:rFonts w:ascii="Times New Roman" w:eastAsia="Times New Roman" w:hAnsi="Times New Roman" w:cs="Times New Roman"/>
                <w:color w:val="FF0000"/>
                <w:sz w:val="24"/>
              </w:rPr>
              <w:t>BOS</w:t>
            </w:r>
            <w:proofErr w:type="spellEnd"/>
            <w:r w:rsidRPr="0067508A">
              <w:rPr>
                <w:rFonts w:ascii="Times New Roman" w:eastAsia="Times New Roman" w:hAnsi="Times New Roman" w:cs="Times New Roman"/>
                <w:color w:val="FF0000"/>
                <w:sz w:val="24"/>
              </w:rPr>
              <w:t>:</w:t>
            </w:r>
            <w:r>
              <w:rPr>
                <w:rFonts w:ascii="Times New Roman" w:eastAsia="Times New Roman" w:hAnsi="Times New Roman" w:cs="Times New Roman"/>
                <w:sz w:val="24"/>
              </w:rPr>
              <w:t xml:space="preserve">  </w:t>
            </w:r>
            <w:r w:rsidR="0067508A" w:rsidRPr="00664923">
              <w:rPr>
                <w:rFonts w:ascii="Times New Roman" w:hAnsi="Times New Roman" w:cs="Times New Roman"/>
                <w:color w:val="FF0000"/>
                <w:sz w:val="24"/>
                <w:szCs w:val="24"/>
              </w:rPr>
              <w:t xml:space="preserve">This would appear to be an action that would need to be led by the Historical Society and/or Cultural Council.   However, the </w:t>
            </w:r>
            <w:proofErr w:type="spellStart"/>
            <w:r w:rsidR="0067508A" w:rsidRPr="00664923">
              <w:rPr>
                <w:rFonts w:ascii="Times New Roman" w:hAnsi="Times New Roman" w:cs="Times New Roman"/>
                <w:color w:val="FF0000"/>
                <w:sz w:val="24"/>
                <w:szCs w:val="24"/>
              </w:rPr>
              <w:t>BOS</w:t>
            </w:r>
            <w:proofErr w:type="spellEnd"/>
            <w:r w:rsidR="0067508A" w:rsidRPr="00664923">
              <w:rPr>
                <w:rFonts w:ascii="Times New Roman" w:hAnsi="Times New Roman" w:cs="Times New Roman"/>
                <w:color w:val="FF0000"/>
                <w:sz w:val="24"/>
                <w:szCs w:val="24"/>
              </w:rPr>
              <w:t xml:space="preserve"> would be happy to help convene a meeting of stakeholder groups if LHS or </w:t>
            </w:r>
            <w:proofErr w:type="spellStart"/>
            <w:r w:rsidR="0067508A" w:rsidRPr="00664923">
              <w:rPr>
                <w:rFonts w:ascii="Times New Roman" w:hAnsi="Times New Roman" w:cs="Times New Roman"/>
                <w:color w:val="FF0000"/>
                <w:sz w:val="24"/>
                <w:szCs w:val="24"/>
              </w:rPr>
              <w:t>LCC</w:t>
            </w:r>
            <w:proofErr w:type="spellEnd"/>
            <w:r w:rsidR="0067508A" w:rsidRPr="00664923">
              <w:rPr>
                <w:rFonts w:ascii="Times New Roman" w:hAnsi="Times New Roman" w:cs="Times New Roman"/>
                <w:color w:val="FF0000"/>
                <w:sz w:val="24"/>
                <w:szCs w:val="24"/>
              </w:rPr>
              <w:t xml:space="preserve"> would like to focus on this action.  We can only assume that the lack of forward progress is a reflection of the action’s low priority rating.</w:t>
            </w: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t xml:space="preserve">CH-1.1.1. Solicit participation from town’s non-profit organizations, government agencies, and municipal </w:t>
            </w:r>
            <w:proofErr w:type="gramStart"/>
            <w:r>
              <w:rPr>
                <w:rFonts w:ascii="Times New Roman" w:eastAsia="Times New Roman" w:hAnsi="Times New Roman" w:cs="Times New Roman"/>
                <w:sz w:val="24"/>
              </w:rPr>
              <w:t>staff ,</w:t>
            </w:r>
            <w:proofErr w:type="gramEnd"/>
            <w:r>
              <w:rPr>
                <w:rFonts w:ascii="Times New Roman" w:eastAsia="Times New Roman" w:hAnsi="Times New Roman" w:cs="Times New Roman"/>
                <w:sz w:val="24"/>
              </w:rPr>
              <w:t xml:space="preserve"> boards, and commissions.</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t>CH-1.1.2. Identify staff at town hall responsible for coordinating the Council’s meeting schedule and activities.</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 w:val="right" w:pos="9427"/>
              </w:tabs>
            </w:pPr>
            <w:r>
              <w:rPr>
                <w:rFonts w:ascii="Times New Roman" w:eastAsia="Times New Roman" w:hAnsi="Times New Roman" w:cs="Times New Roman"/>
                <w:sz w:val="24"/>
              </w:rPr>
              <w:t>CH-</w:t>
            </w:r>
            <w:proofErr w:type="spellStart"/>
            <w:r>
              <w:rPr>
                <w:rFonts w:ascii="Times New Roman" w:eastAsia="Times New Roman" w:hAnsi="Times New Roman" w:cs="Times New Roman"/>
                <w:sz w:val="24"/>
              </w:rPr>
              <w:t>1.2.Provide</w:t>
            </w:r>
            <w:proofErr w:type="spellEnd"/>
            <w:r>
              <w:rPr>
                <w:rFonts w:ascii="Times New Roman" w:eastAsia="Times New Roman" w:hAnsi="Times New Roman" w:cs="Times New Roman"/>
                <w:sz w:val="24"/>
              </w:rPr>
              <w:t xml:space="preserve"> information about activities sponsored by cultural and historic organizations on the town’s website.</w:t>
            </w:r>
          </w:p>
        </w:tc>
        <w:tc>
          <w:tcPr>
            <w:tcW w:w="1800" w:type="dxa"/>
            <w:tcMar>
              <w:left w:w="108" w:type="dxa"/>
              <w:right w:w="108" w:type="dxa"/>
            </w:tcMar>
          </w:tcPr>
          <w:p w:rsidR="00A8464F" w:rsidRDefault="00AF1A0E">
            <w:pPr>
              <w:pStyle w:val="normal0"/>
              <w:tabs>
                <w:tab w:val="left" w:pos="288"/>
                <w:tab w:val="right" w:pos="9427"/>
              </w:tabs>
            </w:pPr>
            <w:r>
              <w:rPr>
                <w:rFonts w:ascii="Times New Roman" w:eastAsia="Times New Roman" w:hAnsi="Times New Roman" w:cs="Times New Roman"/>
                <w:sz w:val="24"/>
              </w:rPr>
              <w:t>Ongoing</w:t>
            </w:r>
          </w:p>
        </w:tc>
        <w:tc>
          <w:tcPr>
            <w:tcW w:w="1800" w:type="dxa"/>
            <w:tcMar>
              <w:left w:w="108" w:type="dxa"/>
              <w:right w:w="108" w:type="dxa"/>
            </w:tcMar>
          </w:tcPr>
          <w:p w:rsidR="00A8464F" w:rsidRDefault="00AF1A0E">
            <w:pPr>
              <w:pStyle w:val="normal0"/>
              <w:tabs>
                <w:tab w:val="left" w:pos="288"/>
                <w:tab w:val="right" w:pos="9427"/>
              </w:tabs>
            </w:pPr>
            <w:proofErr w:type="spellStart"/>
            <w:r>
              <w:rPr>
                <w:rFonts w:ascii="Times New Roman" w:eastAsia="Times New Roman" w:hAnsi="Times New Roman" w:cs="Times New Roman"/>
                <w:sz w:val="24"/>
              </w:rPr>
              <w:t>BOS</w:t>
            </w:r>
            <w:proofErr w:type="spellEnd"/>
          </w:p>
        </w:tc>
        <w:tc>
          <w:tcPr>
            <w:tcW w:w="5688" w:type="dxa"/>
            <w:tcMar>
              <w:left w:w="108" w:type="dxa"/>
              <w:right w:w="108" w:type="dxa"/>
            </w:tcMar>
          </w:tcPr>
          <w:p w:rsidR="00A8464F" w:rsidRDefault="00AF1A0E">
            <w:pPr>
              <w:pStyle w:val="normal0"/>
              <w:tabs>
                <w:tab w:val="left" w:pos="288"/>
                <w:tab w:val="right" w:pos="9427"/>
              </w:tabs>
            </w:pPr>
            <w:proofErr w:type="spellStart"/>
            <w:r w:rsidRPr="0067508A">
              <w:rPr>
                <w:rFonts w:ascii="Times New Roman" w:eastAsia="Times New Roman" w:hAnsi="Times New Roman" w:cs="Times New Roman"/>
                <w:color w:val="FF0000"/>
                <w:sz w:val="24"/>
              </w:rPr>
              <w:t>BOS</w:t>
            </w:r>
            <w:proofErr w:type="spellEnd"/>
            <w:r w:rsidR="0067508A">
              <w:rPr>
                <w:rFonts w:ascii="Times New Roman" w:hAnsi="Times New Roman" w:cs="Times New Roman"/>
                <w:color w:val="FF0000"/>
                <w:sz w:val="24"/>
                <w:szCs w:val="24"/>
              </w:rPr>
              <w:t xml:space="preserve">:  </w:t>
            </w:r>
            <w:r w:rsidR="0067508A" w:rsidRPr="0067508A">
              <w:rPr>
                <w:rFonts w:ascii="Times New Roman" w:hAnsi="Times New Roman" w:cs="Times New Roman"/>
                <w:color w:val="FF0000"/>
                <w:sz w:val="24"/>
                <w:szCs w:val="24"/>
              </w:rPr>
              <w:t xml:space="preserve"> </w:t>
            </w:r>
            <w:r w:rsidR="0067508A" w:rsidRPr="00664923">
              <w:rPr>
                <w:rFonts w:ascii="Times New Roman" w:hAnsi="Times New Roman" w:cs="Times New Roman"/>
                <w:color w:val="FF0000"/>
                <w:sz w:val="24"/>
                <w:szCs w:val="24"/>
              </w:rPr>
              <w:t>The Selectmen will be launching a new town website in the spring of 2013.  Improved organization, navigation and editing tools, will make it easier for Boards to create a web site presence and to keep their data current.  The cultural and historic boards can create their own pages.</w:t>
            </w: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t>CH-1.2.1. Consult with the Information Technology Director and include as part of overall website analysis.</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t>CH-1.2.2. Coordinate efforts through the Council for Cultural and Historic Organizations and designated staff person at Town Hall.</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t>CH-1.2.3. Review websites for cross-links between groups. For institutions without websites, make space available through the town’s website.</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 w:val="right" w:pos="9427"/>
              </w:tabs>
            </w:pPr>
            <w:r>
              <w:rPr>
                <w:rFonts w:ascii="Times New Roman" w:eastAsia="Times New Roman" w:hAnsi="Times New Roman" w:cs="Times New Roman"/>
                <w:sz w:val="24"/>
              </w:rPr>
              <w:lastRenderedPageBreak/>
              <w:t>CH-</w:t>
            </w:r>
            <w:proofErr w:type="spellStart"/>
            <w:r>
              <w:rPr>
                <w:rFonts w:ascii="Times New Roman" w:eastAsia="Times New Roman" w:hAnsi="Times New Roman" w:cs="Times New Roman"/>
                <w:sz w:val="24"/>
              </w:rPr>
              <w:t>1.3.Encourage</w:t>
            </w:r>
            <w:proofErr w:type="spellEnd"/>
            <w:r>
              <w:rPr>
                <w:rFonts w:ascii="Times New Roman" w:eastAsia="Times New Roman" w:hAnsi="Times New Roman" w:cs="Times New Roman"/>
                <w:sz w:val="24"/>
              </w:rPr>
              <w:t xml:space="preserve"> partnerships between the town’s cultural institutions and the Lincoln Public Schools to identify opportunities for integrating cultural programs into the existing curriculum.</w:t>
            </w:r>
          </w:p>
        </w:tc>
        <w:tc>
          <w:tcPr>
            <w:tcW w:w="1800" w:type="dxa"/>
            <w:tcMar>
              <w:left w:w="108" w:type="dxa"/>
              <w:right w:w="108" w:type="dxa"/>
            </w:tcMar>
          </w:tcPr>
          <w:p w:rsidR="00A8464F" w:rsidRDefault="00AF1A0E">
            <w:pPr>
              <w:pStyle w:val="normal0"/>
              <w:tabs>
                <w:tab w:val="left" w:pos="288"/>
                <w:tab w:val="right" w:pos="9427"/>
              </w:tabs>
            </w:pPr>
            <w:r>
              <w:rPr>
                <w:rFonts w:ascii="Times New Roman" w:eastAsia="Times New Roman" w:hAnsi="Times New Roman" w:cs="Times New Roman"/>
                <w:sz w:val="24"/>
              </w:rPr>
              <w:t>Low</w:t>
            </w:r>
          </w:p>
        </w:tc>
        <w:tc>
          <w:tcPr>
            <w:tcW w:w="1800" w:type="dxa"/>
            <w:tcMar>
              <w:left w:w="108" w:type="dxa"/>
              <w:right w:w="108" w:type="dxa"/>
            </w:tcMar>
          </w:tcPr>
          <w:p w:rsidR="00A8464F" w:rsidRDefault="00360B32">
            <w:pPr>
              <w:pStyle w:val="normal0"/>
              <w:tabs>
                <w:tab w:val="left" w:pos="288"/>
                <w:tab w:val="right" w:pos="9427"/>
              </w:tabs>
            </w:pPr>
            <w:proofErr w:type="spellStart"/>
            <w:r>
              <w:rPr>
                <w:rFonts w:ascii="Times New Roman" w:eastAsia="Times New Roman" w:hAnsi="Times New Roman" w:cs="Times New Roman"/>
                <w:sz w:val="24"/>
              </w:rPr>
              <w:t>CCHO</w:t>
            </w:r>
            <w:proofErr w:type="spellEnd"/>
            <w:r w:rsidR="00AF1A0E">
              <w:rPr>
                <w:rFonts w:ascii="Times New Roman" w:eastAsia="Times New Roman" w:hAnsi="Times New Roman" w:cs="Times New Roman"/>
                <w:sz w:val="24"/>
              </w:rPr>
              <w:t>, SC</w:t>
            </w:r>
          </w:p>
        </w:tc>
        <w:tc>
          <w:tcPr>
            <w:tcW w:w="5688" w:type="dxa"/>
            <w:tcMar>
              <w:left w:w="108" w:type="dxa"/>
              <w:right w:w="108" w:type="dxa"/>
            </w:tcMar>
          </w:tcPr>
          <w:p w:rsidR="00A8464F" w:rsidRPr="00360B32" w:rsidRDefault="00AF1A0E">
            <w:pPr>
              <w:pStyle w:val="normal0"/>
              <w:tabs>
                <w:tab w:val="left" w:pos="288"/>
                <w:tab w:val="right" w:pos="9427"/>
              </w:tabs>
              <w:rPr>
                <w:color w:val="FF0000"/>
              </w:rPr>
            </w:pPr>
            <w:r w:rsidRPr="00360B32">
              <w:rPr>
                <w:rFonts w:ascii="Times New Roman" w:eastAsia="Times New Roman" w:hAnsi="Times New Roman" w:cs="Times New Roman"/>
                <w:color w:val="FF0000"/>
                <w:sz w:val="24"/>
              </w:rPr>
              <w:t>SC:  Low priority</w:t>
            </w: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t>CH-1.3.1. Form a working group with representatives from the Lincoln School Committee and PTA, principals and teachers, and representatives from Lincoln’s cultural institutions and town boards such as the Library Trustees.</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t>CH-1.3.2. Meet with school officials to review existing curriculum on local history and culture in order to identify future collaborative opportunities.</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t>CH-1.3.3. Review the educational programming of historic organizations such as Historic New England and the National Trust for Historic Preservation for cultural activities suitable in Lincoln.</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s>
            </w:pPr>
            <w:r>
              <w:rPr>
                <w:rFonts w:ascii="Times New Roman" w:eastAsia="Times New Roman" w:hAnsi="Times New Roman" w:cs="Times New Roman"/>
                <w:color w:val="7F1416"/>
                <w:sz w:val="24"/>
              </w:rPr>
              <w:t>Goal CH-2. Identify, evaluate, and protect Lincoln`s cultural and historic assets.</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s>
            </w:pPr>
            <w:r>
              <w:rPr>
                <w:rFonts w:ascii="Times New Roman" w:eastAsia="Times New Roman" w:hAnsi="Times New Roman" w:cs="Times New Roman"/>
                <w:b/>
                <w:color w:val="1B3564"/>
                <w:sz w:val="24"/>
              </w:rPr>
              <w:t>RECOMMENDATIONS &amp; ACTION STEPS:</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 w:val="right" w:pos="9432"/>
              </w:tabs>
            </w:pPr>
            <w:r>
              <w:rPr>
                <w:rFonts w:ascii="Times New Roman" w:eastAsia="Times New Roman" w:hAnsi="Times New Roman" w:cs="Times New Roman"/>
                <w:sz w:val="24"/>
              </w:rPr>
              <w:t>CH-</w:t>
            </w:r>
            <w:proofErr w:type="spellStart"/>
            <w:r>
              <w:rPr>
                <w:rFonts w:ascii="Times New Roman" w:eastAsia="Times New Roman" w:hAnsi="Times New Roman" w:cs="Times New Roman"/>
                <w:sz w:val="24"/>
              </w:rPr>
              <w:t>2.1.Building</w:t>
            </w:r>
            <w:proofErr w:type="spellEnd"/>
            <w:r>
              <w:rPr>
                <w:rFonts w:ascii="Times New Roman" w:eastAsia="Times New Roman" w:hAnsi="Times New Roman" w:cs="Times New Roman"/>
                <w:sz w:val="24"/>
              </w:rPr>
              <w:t xml:space="preserve"> on the Lincoln Historical Commission’s previous efforts, prepare a comprehensive inventory of Lincoln’s cultural and historic resources, including areas, structures, buildings, objects, and historic landscapes.</w:t>
            </w:r>
          </w:p>
        </w:tc>
        <w:tc>
          <w:tcPr>
            <w:tcW w:w="1800" w:type="dxa"/>
            <w:tcMar>
              <w:left w:w="108" w:type="dxa"/>
              <w:right w:w="108" w:type="dxa"/>
            </w:tcMar>
          </w:tcPr>
          <w:p w:rsidR="00A8464F" w:rsidRDefault="00AF1A0E">
            <w:pPr>
              <w:pStyle w:val="normal0"/>
              <w:tabs>
                <w:tab w:val="left" w:pos="288"/>
                <w:tab w:val="right" w:pos="9432"/>
              </w:tabs>
            </w:pPr>
            <w:r>
              <w:rPr>
                <w:rFonts w:ascii="Times New Roman" w:eastAsia="Times New Roman" w:hAnsi="Times New Roman" w:cs="Times New Roman"/>
                <w:sz w:val="24"/>
              </w:rPr>
              <w:t>High</w:t>
            </w:r>
          </w:p>
        </w:tc>
        <w:tc>
          <w:tcPr>
            <w:tcW w:w="1800" w:type="dxa"/>
            <w:tcMar>
              <w:left w:w="108" w:type="dxa"/>
              <w:right w:w="108" w:type="dxa"/>
            </w:tcMar>
          </w:tcPr>
          <w:p w:rsidR="00A8464F" w:rsidRDefault="00AF1A0E">
            <w:pPr>
              <w:pStyle w:val="normal0"/>
              <w:tabs>
                <w:tab w:val="left" w:pos="288"/>
                <w:tab w:val="right" w:pos="9432"/>
              </w:tabs>
            </w:pPr>
            <w:r>
              <w:rPr>
                <w:rFonts w:ascii="Times New Roman" w:eastAsia="Times New Roman" w:hAnsi="Times New Roman" w:cs="Times New Roman"/>
                <w:sz w:val="24"/>
              </w:rPr>
              <w:t>HC</w:t>
            </w:r>
          </w:p>
        </w:tc>
        <w:tc>
          <w:tcPr>
            <w:tcW w:w="5688" w:type="dxa"/>
            <w:tcMar>
              <w:left w:w="108" w:type="dxa"/>
              <w:right w:w="108" w:type="dxa"/>
            </w:tcMar>
          </w:tcPr>
          <w:p w:rsidR="00A8464F" w:rsidRPr="00604181" w:rsidRDefault="00AF1A0E">
            <w:pPr>
              <w:pStyle w:val="Heading2"/>
              <w:rPr>
                <w:color w:val="FF0000"/>
              </w:rPr>
            </w:pPr>
            <w:r w:rsidRPr="00604181">
              <w:rPr>
                <w:b w:val="0"/>
                <w:i w:val="0"/>
                <w:color w:val="FF0000"/>
              </w:rPr>
              <w:t>HC</w:t>
            </w:r>
            <w:r w:rsidR="00C159C6">
              <w:rPr>
                <w:b w:val="0"/>
                <w:i w:val="0"/>
                <w:color w:val="FF0000"/>
              </w:rPr>
              <w:t xml:space="preserve">:  </w:t>
            </w:r>
            <w:r w:rsidRPr="00604181">
              <w:rPr>
                <w:b w:val="0"/>
                <w:i w:val="0"/>
                <w:color w:val="FF0000"/>
              </w:rPr>
              <w:t xml:space="preserve"> has itself given high priority to continuing the inventory of Lincoln’s historical buildings and structures.  Of the 260 buildings and structures on the list of “Lincoln Historic Properties and Study Areas” (houses and barns primarily before 1900) compiled by Jack MacLean in 2007, approximately 100 (primarily barns) remain to be inventoried.  Friends of Modern Architecture/ Lincoln has completed inventories of 66 houses of the </w:t>
            </w:r>
            <w:proofErr w:type="spellStart"/>
            <w:r w:rsidRPr="00604181">
              <w:rPr>
                <w:b w:val="0"/>
                <w:i w:val="0"/>
                <w:color w:val="FF0000"/>
              </w:rPr>
              <w:t>1930s-1960s</w:t>
            </w:r>
            <w:proofErr w:type="spellEnd"/>
            <w:r w:rsidRPr="00604181">
              <w:rPr>
                <w:b w:val="0"/>
                <w:i w:val="0"/>
                <w:color w:val="FF0000"/>
              </w:rPr>
              <w:t xml:space="preserve">, and </w:t>
            </w:r>
            <w:proofErr w:type="spellStart"/>
            <w:r w:rsidRPr="00604181">
              <w:rPr>
                <w:b w:val="0"/>
                <w:i w:val="0"/>
                <w:color w:val="FF0000"/>
              </w:rPr>
              <w:t>FoMA</w:t>
            </w:r>
            <w:proofErr w:type="spellEnd"/>
            <w:r w:rsidRPr="00604181">
              <w:rPr>
                <w:b w:val="0"/>
                <w:i w:val="0"/>
                <w:color w:val="FF0000"/>
              </w:rPr>
              <w:t>/Lincoln is currently considering continuing to inventory modern houses it has already identified.  An additional inventory of 33 houses of 1900-</w:t>
            </w:r>
            <w:proofErr w:type="spellStart"/>
            <w:r w:rsidRPr="00604181">
              <w:rPr>
                <w:b w:val="0"/>
                <w:i w:val="0"/>
                <w:color w:val="FF0000"/>
              </w:rPr>
              <w:t>1930s</w:t>
            </w:r>
            <w:proofErr w:type="spellEnd"/>
            <w:r w:rsidRPr="00604181">
              <w:rPr>
                <w:b w:val="0"/>
                <w:i w:val="0"/>
                <w:color w:val="FF0000"/>
              </w:rPr>
              <w:t xml:space="preserve"> is currently underway by Rosemary Foy, an outside consultant.  The total number </w:t>
            </w:r>
            <w:r w:rsidRPr="00604181">
              <w:rPr>
                <w:b w:val="0"/>
                <w:i w:val="0"/>
                <w:color w:val="FF0000"/>
              </w:rPr>
              <w:lastRenderedPageBreak/>
              <w:t>of buildings/structures inventoried in Lincoln already or about to be completed is somewhat over 300.  While it is impractical to consider surveying all of Lincoln’s single-family houses (1263), more clearly needs to be done.</w:t>
            </w:r>
          </w:p>
          <w:p w:rsidR="00A8464F" w:rsidRPr="00604181" w:rsidRDefault="00A8464F">
            <w:pPr>
              <w:pStyle w:val="Heading2"/>
              <w:rPr>
                <w:color w:val="FF0000"/>
              </w:rPr>
            </w:pPr>
          </w:p>
          <w:p w:rsidR="00A8464F" w:rsidRPr="00604181" w:rsidRDefault="00AF1A0E">
            <w:pPr>
              <w:pStyle w:val="Heading2"/>
              <w:rPr>
                <w:color w:val="FF0000"/>
              </w:rPr>
            </w:pPr>
            <w:r w:rsidRPr="00604181">
              <w:rPr>
                <w:b w:val="0"/>
                <w:i w:val="0"/>
                <w:color w:val="FF0000"/>
              </w:rPr>
              <w:t>The Commission now intends to make on-going annual funding requests from the CPC.  The Commission has not done so in recent years because inventory work previously allocated to CPC funds was still incomplete.  Now that completion of that work is pro</w:t>
            </w:r>
            <w:r w:rsidR="00604181" w:rsidRPr="00604181">
              <w:rPr>
                <w:b w:val="0"/>
                <w:i w:val="0"/>
                <w:color w:val="FF0000"/>
              </w:rPr>
              <w:t xml:space="preserve">jected in the near future, the </w:t>
            </w:r>
            <w:r w:rsidRPr="00604181">
              <w:rPr>
                <w:b w:val="0"/>
                <w:i w:val="0"/>
                <w:color w:val="FF0000"/>
              </w:rPr>
              <w:t xml:space="preserve">HC will request CPA funds.    </w:t>
            </w:r>
          </w:p>
          <w:p w:rsidR="00A8464F" w:rsidRPr="00604181" w:rsidRDefault="00A8464F">
            <w:pPr>
              <w:pStyle w:val="normal0"/>
              <w:rPr>
                <w:color w:val="FF0000"/>
              </w:rPr>
            </w:pPr>
          </w:p>
          <w:p w:rsidR="00A8464F" w:rsidRPr="00604181" w:rsidRDefault="00AF1A0E">
            <w:pPr>
              <w:pStyle w:val="Heading2"/>
              <w:rPr>
                <w:color w:val="FF0000"/>
              </w:rPr>
            </w:pPr>
            <w:r w:rsidRPr="00604181">
              <w:rPr>
                <w:b w:val="0"/>
                <w:i w:val="0"/>
                <w:color w:val="FF0000"/>
              </w:rPr>
              <w:t xml:space="preserve">At present, the Commission prefers to work with consultants it can hire directly rather than apply through the Massachusetts Historical Commission for partial funding.  However, with a Director of Planning and Land-Use Permitting recently hired, the Commission may reconsider taking the state route.  </w:t>
            </w:r>
          </w:p>
          <w:p w:rsidR="00A8464F" w:rsidRPr="00604181" w:rsidRDefault="00A8464F">
            <w:pPr>
              <w:pStyle w:val="Heading2"/>
              <w:rPr>
                <w:color w:val="FF0000"/>
              </w:rPr>
            </w:pPr>
          </w:p>
          <w:p w:rsidR="00A8464F" w:rsidRPr="00604181" w:rsidRDefault="00AF1A0E">
            <w:pPr>
              <w:pStyle w:val="normal0"/>
              <w:rPr>
                <w:color w:val="FF0000"/>
              </w:rPr>
            </w:pPr>
            <w:r w:rsidRPr="00604181">
              <w:rPr>
                <w:rFonts w:ascii="Times New Roman" w:eastAsia="Times New Roman" w:hAnsi="Times New Roman" w:cs="Times New Roman"/>
                <w:color w:val="FF0000"/>
                <w:sz w:val="24"/>
              </w:rPr>
              <w:t xml:space="preserve">The Commission has shared its data with the Assessors and recognized the value of the Town’s GPS system, contributing funds in order to have Historic Districts included in Town mapping. The Commission has </w:t>
            </w:r>
            <w:proofErr w:type="spellStart"/>
            <w:r w:rsidRPr="00604181">
              <w:rPr>
                <w:rFonts w:ascii="Times New Roman" w:eastAsia="Times New Roman" w:hAnsi="Times New Roman" w:cs="Times New Roman"/>
                <w:color w:val="FF0000"/>
                <w:sz w:val="24"/>
              </w:rPr>
              <w:t>pdf</w:t>
            </w:r>
            <w:proofErr w:type="spellEnd"/>
            <w:r w:rsidRPr="00604181">
              <w:rPr>
                <w:rFonts w:ascii="Times New Roman" w:eastAsia="Times New Roman" w:hAnsi="Times New Roman" w:cs="Times New Roman"/>
                <w:color w:val="FF0000"/>
                <w:sz w:val="24"/>
              </w:rPr>
              <w:t xml:space="preserve"> files of inventory forms available for inclusion on an online historical data base and would like to see that happen as soon as possible whenever the Town’s website is ready to accommodate that material.</w:t>
            </w:r>
          </w:p>
          <w:p w:rsidR="00A8464F" w:rsidRPr="00604181" w:rsidRDefault="00A8464F">
            <w:pPr>
              <w:pStyle w:val="normal0"/>
              <w:rPr>
                <w:color w:val="FF0000"/>
              </w:rPr>
            </w:pPr>
          </w:p>
          <w:p w:rsidR="00E62813" w:rsidRPr="00604181" w:rsidRDefault="00604181" w:rsidP="00360B32">
            <w:pPr>
              <w:spacing w:after="0" w:line="240" w:lineRule="auto"/>
              <w:rPr>
                <w:color w:val="FF0000"/>
              </w:rPr>
            </w:pPr>
            <w:proofErr w:type="spellStart"/>
            <w:r w:rsidRPr="00604181">
              <w:rPr>
                <w:rFonts w:ascii="Times New Roman" w:hAnsi="Times New Roman" w:cs="Times New Roman"/>
                <w:color w:val="FF0000"/>
                <w:sz w:val="24"/>
                <w:szCs w:val="24"/>
              </w:rPr>
              <w:t>LHC</w:t>
            </w:r>
            <w:proofErr w:type="spellEnd"/>
            <w:r w:rsidRPr="00604181">
              <w:rPr>
                <w:rFonts w:ascii="Times New Roman" w:hAnsi="Times New Roman" w:cs="Times New Roman"/>
                <w:color w:val="FF0000"/>
                <w:sz w:val="24"/>
                <w:szCs w:val="24"/>
              </w:rPr>
              <w:t xml:space="preserve"> requested funds for inventory work from the CPC for FY 2014 and will continue to do so each year.  Inventorying historic buildings and structures remains a high priority.</w:t>
            </w: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lastRenderedPageBreak/>
              <w:t>CH-2.1.1. Determine costs to hire a preservation consultant to complete cultural resource inventory.</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lastRenderedPageBreak/>
              <w:t>CH-2.1.2. Apply for a Survey and Planning Grant through the Massachusetts Historical Commission (</w:t>
            </w:r>
            <w:proofErr w:type="spellStart"/>
            <w:r>
              <w:rPr>
                <w:rFonts w:ascii="Times New Roman" w:eastAsia="Times New Roman" w:hAnsi="Times New Roman" w:cs="Times New Roman"/>
                <w:sz w:val="24"/>
              </w:rPr>
              <w:t>MHC</w:t>
            </w:r>
            <w:proofErr w:type="spellEnd"/>
            <w:r>
              <w:rPr>
                <w:rFonts w:ascii="Times New Roman" w:eastAsia="Times New Roman" w:hAnsi="Times New Roman" w:cs="Times New Roman"/>
                <w:sz w:val="24"/>
              </w:rPr>
              <w:t>) for partial reimbursement of inventory cost.</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t>CH-2.1.3. Provide Community Preservation Act (CPA) funds to support the comprehensive inventory.</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t>CH-2.1.4. Draft and distribute a Request for Proposals (RFP) for qualified historic preservation consultants.</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t>CH-2.1.5. Catalogue the historic resources inventory in an online database and integrate with town’s GIS system. Maintain database on town’s website.</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 w:val="right" w:pos="9423"/>
              </w:tabs>
            </w:pPr>
            <w:r>
              <w:rPr>
                <w:rFonts w:ascii="Times New Roman" w:eastAsia="Times New Roman" w:hAnsi="Times New Roman" w:cs="Times New Roman"/>
                <w:sz w:val="24"/>
              </w:rPr>
              <w:t>CH-</w:t>
            </w:r>
            <w:proofErr w:type="spellStart"/>
            <w:r>
              <w:rPr>
                <w:rFonts w:ascii="Times New Roman" w:eastAsia="Times New Roman" w:hAnsi="Times New Roman" w:cs="Times New Roman"/>
                <w:sz w:val="24"/>
              </w:rPr>
              <w:t>2.2.Upon</w:t>
            </w:r>
            <w:proofErr w:type="spellEnd"/>
            <w:r>
              <w:rPr>
                <w:rFonts w:ascii="Times New Roman" w:eastAsia="Times New Roman" w:hAnsi="Times New Roman" w:cs="Times New Roman"/>
                <w:sz w:val="24"/>
              </w:rPr>
              <w:t xml:space="preserve"> completion of the comprehensive inventory, identify eligible buildings and districts for listing on the National Register of Historic Places.</w:t>
            </w:r>
          </w:p>
        </w:tc>
        <w:tc>
          <w:tcPr>
            <w:tcW w:w="1800" w:type="dxa"/>
            <w:tcMar>
              <w:left w:w="108" w:type="dxa"/>
              <w:right w:w="108" w:type="dxa"/>
            </w:tcMar>
          </w:tcPr>
          <w:p w:rsidR="00A8464F" w:rsidRDefault="00AF1A0E">
            <w:pPr>
              <w:pStyle w:val="normal0"/>
              <w:tabs>
                <w:tab w:val="left" w:pos="288"/>
                <w:tab w:val="right" w:pos="9423"/>
              </w:tabs>
            </w:pPr>
            <w:r>
              <w:rPr>
                <w:rFonts w:ascii="Times New Roman" w:eastAsia="Times New Roman" w:hAnsi="Times New Roman" w:cs="Times New Roman"/>
                <w:sz w:val="24"/>
              </w:rPr>
              <w:t>Medium</w:t>
            </w:r>
          </w:p>
        </w:tc>
        <w:tc>
          <w:tcPr>
            <w:tcW w:w="1800" w:type="dxa"/>
            <w:tcMar>
              <w:left w:w="108" w:type="dxa"/>
              <w:right w:w="108" w:type="dxa"/>
            </w:tcMar>
          </w:tcPr>
          <w:p w:rsidR="00A8464F" w:rsidRDefault="00AF1A0E">
            <w:pPr>
              <w:pStyle w:val="normal0"/>
              <w:tabs>
                <w:tab w:val="left" w:pos="288"/>
                <w:tab w:val="right" w:pos="9423"/>
              </w:tabs>
            </w:pPr>
            <w:r>
              <w:rPr>
                <w:rFonts w:ascii="Times New Roman" w:eastAsia="Times New Roman" w:hAnsi="Times New Roman" w:cs="Times New Roman"/>
                <w:sz w:val="24"/>
              </w:rPr>
              <w:t>HC</w:t>
            </w:r>
          </w:p>
        </w:tc>
        <w:tc>
          <w:tcPr>
            <w:tcW w:w="5688" w:type="dxa"/>
            <w:tcMar>
              <w:left w:w="108" w:type="dxa"/>
              <w:right w:w="108" w:type="dxa"/>
            </w:tcMar>
          </w:tcPr>
          <w:p w:rsidR="00A8464F" w:rsidRPr="00604181" w:rsidRDefault="00C159C6">
            <w:pPr>
              <w:pStyle w:val="normal0"/>
              <w:rPr>
                <w:color w:val="FF0000"/>
              </w:rPr>
            </w:pPr>
            <w:r>
              <w:rPr>
                <w:rFonts w:ascii="Times New Roman" w:eastAsia="Times New Roman" w:hAnsi="Times New Roman" w:cs="Times New Roman"/>
                <w:color w:val="FF0000"/>
                <w:sz w:val="24"/>
              </w:rPr>
              <w:t xml:space="preserve">HC:  </w:t>
            </w:r>
            <w:r w:rsidR="00AF1A0E" w:rsidRPr="00604181">
              <w:rPr>
                <w:rFonts w:ascii="Times New Roman" w:eastAsia="Times New Roman" w:hAnsi="Times New Roman" w:cs="Times New Roman"/>
                <w:color w:val="FF0000"/>
                <w:sz w:val="24"/>
              </w:rPr>
              <w:t>The Commission agrees with the medium level priority ranking given to promoting National Register listings.  Several properties and potential districts have already been identified.  Although the Commission feels “completion” of the Town inventory should come first, it realizes tax benefits resulting from National Register status could provide an incentive for property owners.</w:t>
            </w:r>
          </w:p>
          <w:p w:rsidR="00A8464F" w:rsidRPr="00604181" w:rsidRDefault="00A8464F">
            <w:pPr>
              <w:pStyle w:val="normal0"/>
              <w:rPr>
                <w:color w:val="FF0000"/>
              </w:rPr>
            </w:pPr>
          </w:p>
          <w:p w:rsidR="00A8464F" w:rsidRPr="00604181" w:rsidRDefault="00604181">
            <w:pPr>
              <w:pStyle w:val="normal0"/>
              <w:tabs>
                <w:tab w:val="left" w:pos="288"/>
                <w:tab w:val="right" w:pos="9423"/>
              </w:tabs>
              <w:rPr>
                <w:rFonts w:ascii="Times New Roman" w:hAnsi="Times New Roman" w:cs="Times New Roman"/>
                <w:sz w:val="24"/>
                <w:szCs w:val="24"/>
              </w:rPr>
            </w:pPr>
            <w:r w:rsidRPr="00604181">
              <w:rPr>
                <w:rFonts w:ascii="Times New Roman" w:hAnsi="Times New Roman" w:cs="Times New Roman"/>
                <w:color w:val="FF0000"/>
                <w:sz w:val="24"/>
                <w:szCs w:val="24"/>
              </w:rPr>
              <w:t>The HC is not currently pursuing a National Register listing of a specifically identified house but may do so in the future.</w:t>
            </w:r>
            <w:r w:rsidRPr="00604181">
              <w:rPr>
                <w:rFonts w:ascii="Times New Roman" w:hAnsi="Times New Roman" w:cs="Times New Roman"/>
                <w:sz w:val="24"/>
                <w:szCs w:val="24"/>
              </w:rPr>
              <w:t xml:space="preserve"> </w:t>
            </w: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t xml:space="preserve">CH-2.2.1. Review inventory for National Register recommended properties and districts and </w:t>
            </w:r>
            <w:proofErr w:type="gramStart"/>
            <w:r>
              <w:rPr>
                <w:rFonts w:ascii="Times New Roman" w:eastAsia="Times New Roman" w:hAnsi="Times New Roman" w:cs="Times New Roman"/>
                <w:sz w:val="24"/>
              </w:rPr>
              <w:t>determine</w:t>
            </w:r>
            <w:proofErr w:type="gramEnd"/>
            <w:r>
              <w:rPr>
                <w:rFonts w:ascii="Times New Roman" w:eastAsia="Times New Roman" w:hAnsi="Times New Roman" w:cs="Times New Roman"/>
                <w:sz w:val="24"/>
              </w:rPr>
              <w:t xml:space="preserve"> a priority list of nominations.</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t>CH-2.2.2. Conduct educational outreach, including walking tours, lectures, and news articles, to highlight historical and architectural significance of identified neighborhoods and to explain the benefits of National Register designation.</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t xml:space="preserve">CH-2.2.3. Determine costs of consultant services </w:t>
            </w:r>
            <w:r>
              <w:rPr>
                <w:rFonts w:ascii="Times New Roman" w:eastAsia="Times New Roman" w:hAnsi="Times New Roman" w:cs="Times New Roman"/>
                <w:sz w:val="24"/>
              </w:rPr>
              <w:lastRenderedPageBreak/>
              <w:t>to undertake National Register nominations. Fund services through budget appropriation, or seek Survey and Planning grant or CPA funds (or both).</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lastRenderedPageBreak/>
              <w:t xml:space="preserve">CH-2.2.4. Complete National Register nominations for submission to </w:t>
            </w:r>
            <w:proofErr w:type="spellStart"/>
            <w:r>
              <w:rPr>
                <w:rFonts w:ascii="Times New Roman" w:eastAsia="Times New Roman" w:hAnsi="Times New Roman" w:cs="Times New Roman"/>
                <w:sz w:val="24"/>
              </w:rPr>
              <w:t>MHC</w:t>
            </w:r>
            <w:proofErr w:type="spellEnd"/>
            <w:r>
              <w:rPr>
                <w:rFonts w:ascii="Times New Roman" w:eastAsia="Times New Roman" w:hAnsi="Times New Roman" w:cs="Times New Roman"/>
                <w:sz w:val="24"/>
              </w:rPr>
              <w:t xml:space="preserve"> and the National Park Service.</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 w:val="right" w:pos="8026"/>
              </w:tabs>
            </w:pPr>
            <w:r>
              <w:rPr>
                <w:rFonts w:ascii="Times New Roman" w:eastAsia="Times New Roman" w:hAnsi="Times New Roman" w:cs="Times New Roman"/>
                <w:sz w:val="24"/>
              </w:rPr>
              <w:t>CH-</w:t>
            </w:r>
            <w:proofErr w:type="spellStart"/>
            <w:r>
              <w:rPr>
                <w:rFonts w:ascii="Times New Roman" w:eastAsia="Times New Roman" w:hAnsi="Times New Roman" w:cs="Times New Roman"/>
                <w:sz w:val="24"/>
              </w:rPr>
              <w:t>2.3.Work</w:t>
            </w:r>
            <w:proofErr w:type="spellEnd"/>
            <w:r>
              <w:rPr>
                <w:rFonts w:ascii="Times New Roman" w:eastAsia="Times New Roman" w:hAnsi="Times New Roman" w:cs="Times New Roman"/>
                <w:sz w:val="24"/>
              </w:rPr>
              <w:t xml:space="preserve"> with residents to create additional local historic districts where appropriate.</w:t>
            </w:r>
          </w:p>
        </w:tc>
        <w:tc>
          <w:tcPr>
            <w:tcW w:w="1800" w:type="dxa"/>
            <w:tcMar>
              <w:left w:w="108" w:type="dxa"/>
              <w:right w:w="108" w:type="dxa"/>
            </w:tcMar>
          </w:tcPr>
          <w:p w:rsidR="00A8464F" w:rsidRDefault="00AF1A0E">
            <w:pPr>
              <w:pStyle w:val="normal0"/>
              <w:tabs>
                <w:tab w:val="left" w:pos="288"/>
                <w:tab w:val="right" w:pos="8026"/>
              </w:tabs>
            </w:pPr>
            <w:r>
              <w:rPr>
                <w:rFonts w:ascii="Times New Roman" w:eastAsia="Times New Roman" w:hAnsi="Times New Roman" w:cs="Times New Roman"/>
                <w:sz w:val="24"/>
              </w:rPr>
              <w:t>Medium</w:t>
            </w:r>
          </w:p>
        </w:tc>
        <w:tc>
          <w:tcPr>
            <w:tcW w:w="1800" w:type="dxa"/>
            <w:tcMar>
              <w:left w:w="108" w:type="dxa"/>
              <w:right w:w="108" w:type="dxa"/>
            </w:tcMar>
          </w:tcPr>
          <w:p w:rsidR="00A8464F" w:rsidRDefault="00AF1A0E">
            <w:pPr>
              <w:pStyle w:val="normal0"/>
              <w:tabs>
                <w:tab w:val="left" w:pos="288"/>
                <w:tab w:val="right" w:pos="8026"/>
              </w:tabs>
            </w:pPr>
            <w:r>
              <w:rPr>
                <w:rFonts w:ascii="Times New Roman" w:eastAsia="Times New Roman" w:hAnsi="Times New Roman" w:cs="Times New Roman"/>
                <w:sz w:val="24"/>
              </w:rPr>
              <w:t xml:space="preserve">HC, </w:t>
            </w:r>
            <w:proofErr w:type="spellStart"/>
            <w:r>
              <w:rPr>
                <w:rFonts w:ascii="Times New Roman" w:eastAsia="Times New Roman" w:hAnsi="Times New Roman" w:cs="Times New Roman"/>
                <w:sz w:val="24"/>
              </w:rPr>
              <w:t>NCDC</w:t>
            </w:r>
            <w:proofErr w:type="spellEnd"/>
            <w:r>
              <w:rPr>
                <w:rFonts w:ascii="Times New Roman" w:eastAsia="Times New Roman" w:hAnsi="Times New Roman" w:cs="Times New Roman"/>
                <w:sz w:val="24"/>
              </w:rPr>
              <w:t>*</w:t>
            </w:r>
          </w:p>
        </w:tc>
        <w:tc>
          <w:tcPr>
            <w:tcW w:w="5688" w:type="dxa"/>
            <w:tcMar>
              <w:left w:w="108" w:type="dxa"/>
              <w:right w:w="108" w:type="dxa"/>
            </w:tcMar>
          </w:tcPr>
          <w:p w:rsidR="00A8464F" w:rsidRPr="009D3904" w:rsidRDefault="00C159C6">
            <w:pPr>
              <w:pStyle w:val="Heading2"/>
              <w:rPr>
                <w:color w:val="FF0000"/>
              </w:rPr>
            </w:pPr>
            <w:r>
              <w:rPr>
                <w:b w:val="0"/>
                <w:i w:val="0"/>
                <w:color w:val="FF0000"/>
              </w:rPr>
              <w:t xml:space="preserve">HC:  </w:t>
            </w:r>
            <w:r w:rsidR="00AF1A0E" w:rsidRPr="009D3904">
              <w:rPr>
                <w:b w:val="0"/>
                <w:i w:val="0"/>
                <w:color w:val="FF0000"/>
              </w:rPr>
              <w:t>The Commission has discussed possible additional historic districts and additions to existing districts and will continue to do so.</w:t>
            </w:r>
          </w:p>
          <w:p w:rsidR="00A8464F" w:rsidRPr="009D3904" w:rsidRDefault="00A8464F">
            <w:pPr>
              <w:pStyle w:val="normal0"/>
              <w:tabs>
                <w:tab w:val="left" w:pos="288"/>
                <w:tab w:val="right" w:pos="8026"/>
              </w:tabs>
              <w:rPr>
                <w:color w:val="FF0000"/>
              </w:rPr>
            </w:pPr>
          </w:p>
          <w:p w:rsidR="009D3904" w:rsidRPr="009D3904" w:rsidRDefault="009D3904">
            <w:pPr>
              <w:pStyle w:val="normal0"/>
              <w:tabs>
                <w:tab w:val="left" w:pos="288"/>
                <w:tab w:val="right" w:pos="8026"/>
              </w:tabs>
              <w:rPr>
                <w:rFonts w:ascii="Times New Roman" w:hAnsi="Times New Roman" w:cs="Times New Roman"/>
                <w:color w:val="FF0000"/>
                <w:sz w:val="24"/>
                <w:szCs w:val="24"/>
              </w:rPr>
            </w:pPr>
            <w:r w:rsidRPr="009D3904">
              <w:rPr>
                <w:rFonts w:ascii="Times New Roman" w:hAnsi="Times New Roman" w:cs="Times New Roman"/>
                <w:color w:val="FF0000"/>
                <w:sz w:val="24"/>
                <w:szCs w:val="24"/>
              </w:rPr>
              <w:t xml:space="preserve">The Commission is not aware that additional historic districts or </w:t>
            </w:r>
            <w:proofErr w:type="spellStart"/>
            <w:r w:rsidRPr="009D3904">
              <w:rPr>
                <w:rFonts w:ascii="Times New Roman" w:hAnsi="Times New Roman" w:cs="Times New Roman"/>
                <w:color w:val="FF0000"/>
                <w:sz w:val="24"/>
                <w:szCs w:val="24"/>
              </w:rPr>
              <w:t>NCDs</w:t>
            </w:r>
            <w:proofErr w:type="spellEnd"/>
            <w:r w:rsidRPr="009D3904">
              <w:rPr>
                <w:rFonts w:ascii="Times New Roman" w:hAnsi="Times New Roman" w:cs="Times New Roman"/>
                <w:color w:val="FF0000"/>
                <w:sz w:val="24"/>
                <w:szCs w:val="24"/>
              </w:rPr>
              <w:t xml:space="preserve"> are contemplated at this time.  (See also </w:t>
            </w:r>
            <w:proofErr w:type="spellStart"/>
            <w:r w:rsidRPr="009D3904">
              <w:rPr>
                <w:rFonts w:ascii="Times New Roman" w:hAnsi="Times New Roman" w:cs="Times New Roman"/>
                <w:color w:val="FF0000"/>
                <w:sz w:val="24"/>
                <w:szCs w:val="24"/>
              </w:rPr>
              <w:t>BE1.2</w:t>
            </w:r>
            <w:proofErr w:type="spellEnd"/>
            <w:r w:rsidRPr="009D3904">
              <w:rPr>
                <w:rFonts w:ascii="Times New Roman" w:hAnsi="Times New Roman" w:cs="Times New Roman"/>
                <w:color w:val="FF0000"/>
                <w:sz w:val="24"/>
                <w:szCs w:val="24"/>
              </w:rPr>
              <w:t>)</w:t>
            </w: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t xml:space="preserve">CH-2.3. 1. Coordinate meetings between Lincoln Historic Commission and neighborhood groups to discuss preservation tools appropriate for each area, including </w:t>
            </w:r>
            <w:proofErr w:type="spellStart"/>
            <w:r>
              <w:rPr>
                <w:rFonts w:ascii="Times New Roman" w:eastAsia="Times New Roman" w:hAnsi="Times New Roman" w:cs="Times New Roman"/>
                <w:sz w:val="24"/>
              </w:rPr>
              <w:t>M.G.L.</w:t>
            </w:r>
            <w:proofErr w:type="spellEnd"/>
            <w:r>
              <w:rPr>
                <w:rFonts w:ascii="Times New Roman" w:eastAsia="Times New Roman" w:hAnsi="Times New Roman" w:cs="Times New Roman"/>
                <w:sz w:val="24"/>
              </w:rPr>
              <w:t xml:space="preserve"> c. </w:t>
            </w:r>
            <w:proofErr w:type="spellStart"/>
            <w:r>
              <w:rPr>
                <w:rFonts w:ascii="Times New Roman" w:eastAsia="Times New Roman" w:hAnsi="Times New Roman" w:cs="Times New Roman"/>
                <w:sz w:val="24"/>
              </w:rPr>
              <w:t>40C</w:t>
            </w:r>
            <w:proofErr w:type="spellEnd"/>
            <w:r>
              <w:rPr>
                <w:rFonts w:ascii="Times New Roman" w:eastAsia="Times New Roman" w:hAnsi="Times New Roman" w:cs="Times New Roman"/>
                <w:sz w:val="24"/>
              </w:rPr>
              <w:t xml:space="preserve"> Local Historic District designation and Neighborhood Conservation District (</w:t>
            </w:r>
            <w:proofErr w:type="spellStart"/>
            <w:r>
              <w:rPr>
                <w:rFonts w:ascii="Times New Roman" w:eastAsia="Times New Roman" w:hAnsi="Times New Roman" w:cs="Times New Roman"/>
                <w:sz w:val="24"/>
              </w:rPr>
              <w:t>NCD</w:t>
            </w:r>
            <w:proofErr w:type="spellEnd"/>
            <w:r>
              <w:rPr>
                <w:rFonts w:ascii="Times New Roman" w:eastAsia="Times New Roman" w:hAnsi="Times New Roman" w:cs="Times New Roman"/>
                <w:sz w:val="24"/>
              </w:rPr>
              <w:t>) designation.</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t>CH-2.3.2. Upon determination of support for historic designation, complete district study report for identified neighborhood.</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t xml:space="preserve">CH-2.3.3. For proposed </w:t>
            </w:r>
            <w:proofErr w:type="spellStart"/>
            <w:r>
              <w:rPr>
                <w:rFonts w:ascii="Times New Roman" w:eastAsia="Times New Roman" w:hAnsi="Times New Roman" w:cs="Times New Roman"/>
                <w:sz w:val="24"/>
              </w:rPr>
              <w:t>NCDs</w:t>
            </w:r>
            <w:proofErr w:type="spellEnd"/>
            <w:r>
              <w:rPr>
                <w:rFonts w:ascii="Times New Roman" w:eastAsia="Times New Roman" w:hAnsi="Times New Roman" w:cs="Times New Roman"/>
                <w:sz w:val="24"/>
              </w:rPr>
              <w:t>, appoint a Neighborhood Conservation District Commission to take responsibility for developing design guidelines for the district.</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 w:val="right" w:pos="9423"/>
              </w:tabs>
            </w:pPr>
            <w:r>
              <w:rPr>
                <w:rFonts w:ascii="Times New Roman" w:eastAsia="Times New Roman" w:hAnsi="Times New Roman" w:cs="Times New Roman"/>
                <w:sz w:val="24"/>
              </w:rPr>
              <w:t>CH-</w:t>
            </w:r>
            <w:proofErr w:type="spellStart"/>
            <w:r>
              <w:rPr>
                <w:rFonts w:ascii="Times New Roman" w:eastAsia="Times New Roman" w:hAnsi="Times New Roman" w:cs="Times New Roman"/>
                <w:sz w:val="24"/>
              </w:rPr>
              <w:t>2.4.Promote</w:t>
            </w:r>
            <w:proofErr w:type="spellEnd"/>
            <w:r>
              <w:rPr>
                <w:rFonts w:ascii="Times New Roman" w:eastAsia="Times New Roman" w:hAnsi="Times New Roman" w:cs="Times New Roman"/>
                <w:sz w:val="24"/>
              </w:rPr>
              <w:t xml:space="preserve"> the use of preservation restrictions to protect public and privately owned buildings and structures.</w:t>
            </w:r>
          </w:p>
        </w:tc>
        <w:tc>
          <w:tcPr>
            <w:tcW w:w="1800" w:type="dxa"/>
            <w:tcMar>
              <w:left w:w="108" w:type="dxa"/>
              <w:right w:w="108" w:type="dxa"/>
            </w:tcMar>
          </w:tcPr>
          <w:p w:rsidR="00A8464F" w:rsidRDefault="00AF1A0E">
            <w:pPr>
              <w:pStyle w:val="normal0"/>
              <w:tabs>
                <w:tab w:val="left" w:pos="288"/>
                <w:tab w:val="right" w:pos="9423"/>
              </w:tabs>
            </w:pPr>
            <w:r>
              <w:rPr>
                <w:rFonts w:ascii="Times New Roman" w:eastAsia="Times New Roman" w:hAnsi="Times New Roman" w:cs="Times New Roman"/>
                <w:sz w:val="24"/>
              </w:rPr>
              <w:t>Ongoing</w:t>
            </w:r>
          </w:p>
        </w:tc>
        <w:tc>
          <w:tcPr>
            <w:tcW w:w="1800" w:type="dxa"/>
            <w:tcMar>
              <w:left w:w="108" w:type="dxa"/>
              <w:right w:w="108" w:type="dxa"/>
            </w:tcMar>
          </w:tcPr>
          <w:p w:rsidR="00A8464F" w:rsidRDefault="00AF1A0E">
            <w:pPr>
              <w:pStyle w:val="normal0"/>
              <w:tabs>
                <w:tab w:val="left" w:pos="288"/>
                <w:tab w:val="right" w:pos="9423"/>
              </w:tabs>
            </w:pPr>
            <w:r>
              <w:rPr>
                <w:rFonts w:ascii="Times New Roman" w:eastAsia="Times New Roman" w:hAnsi="Times New Roman" w:cs="Times New Roman"/>
                <w:sz w:val="24"/>
              </w:rPr>
              <w:t>HC</w:t>
            </w:r>
          </w:p>
        </w:tc>
        <w:tc>
          <w:tcPr>
            <w:tcW w:w="5688" w:type="dxa"/>
            <w:tcMar>
              <w:left w:w="108" w:type="dxa"/>
              <w:right w:w="108" w:type="dxa"/>
            </w:tcMar>
          </w:tcPr>
          <w:p w:rsidR="00E62813" w:rsidRDefault="00C159C6" w:rsidP="009D3904">
            <w:pPr>
              <w:pStyle w:val="normal0"/>
              <w:tabs>
                <w:tab w:val="left" w:pos="288"/>
                <w:tab w:val="right" w:pos="9423"/>
              </w:tabs>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HC:  </w:t>
            </w:r>
            <w:r w:rsidR="00AF1A0E" w:rsidRPr="009D3904">
              <w:rPr>
                <w:rFonts w:ascii="Times New Roman" w:eastAsia="Times New Roman" w:hAnsi="Times New Roman" w:cs="Times New Roman"/>
                <w:color w:val="FF0000"/>
                <w:sz w:val="24"/>
              </w:rPr>
              <w:t xml:space="preserve">Preservation Restrictions are the most effective tool for preservation.  Preservation Restrictions emphasize a need for placing properties on the National Register, as homeowners can receive substantial tax benefits when they place a PR on a property that is listed on the National Register either individually or as a contributing property to a district.  The Commission holds </w:t>
            </w:r>
            <w:proofErr w:type="spellStart"/>
            <w:r w:rsidR="00AF1A0E" w:rsidRPr="009D3904">
              <w:rPr>
                <w:rFonts w:ascii="Times New Roman" w:eastAsia="Times New Roman" w:hAnsi="Times New Roman" w:cs="Times New Roman"/>
                <w:color w:val="FF0000"/>
                <w:sz w:val="24"/>
              </w:rPr>
              <w:t>PRs</w:t>
            </w:r>
            <w:proofErr w:type="spellEnd"/>
            <w:r w:rsidR="00AF1A0E" w:rsidRPr="009D3904">
              <w:rPr>
                <w:rFonts w:ascii="Times New Roman" w:eastAsia="Times New Roman" w:hAnsi="Times New Roman" w:cs="Times New Roman"/>
                <w:color w:val="FF0000"/>
                <w:sz w:val="24"/>
              </w:rPr>
              <w:t xml:space="preserve"> on two properties and has an annual ongoing </w:t>
            </w:r>
            <w:r w:rsidR="00AF1A0E" w:rsidRPr="009D3904">
              <w:rPr>
                <w:rFonts w:ascii="Times New Roman" w:eastAsia="Times New Roman" w:hAnsi="Times New Roman" w:cs="Times New Roman"/>
                <w:color w:val="FF0000"/>
                <w:sz w:val="24"/>
              </w:rPr>
              <w:lastRenderedPageBreak/>
              <w:t xml:space="preserve">role in overseeing those properties.  Identifying a mechanism for funding the maintenance and enforcement of preservation restrictions held by the </w:t>
            </w:r>
            <w:proofErr w:type="spellStart"/>
            <w:r w:rsidR="00AF1A0E" w:rsidRPr="009D3904">
              <w:rPr>
                <w:rFonts w:ascii="Times New Roman" w:eastAsia="Times New Roman" w:hAnsi="Times New Roman" w:cs="Times New Roman"/>
                <w:color w:val="FF0000"/>
                <w:sz w:val="24"/>
              </w:rPr>
              <w:t>LHC</w:t>
            </w:r>
            <w:proofErr w:type="spellEnd"/>
            <w:r w:rsidR="00AF1A0E" w:rsidRPr="009D3904">
              <w:rPr>
                <w:rFonts w:ascii="Times New Roman" w:eastAsia="Times New Roman" w:hAnsi="Times New Roman" w:cs="Times New Roman"/>
                <w:color w:val="FF0000"/>
                <w:sz w:val="24"/>
              </w:rPr>
              <w:t xml:space="preserve"> would be a particularly high prior</w:t>
            </w:r>
          </w:p>
          <w:p w:rsidR="009D3904" w:rsidRPr="00E62813" w:rsidRDefault="00AF1A0E" w:rsidP="009D3904">
            <w:pPr>
              <w:pStyle w:val="normal0"/>
              <w:tabs>
                <w:tab w:val="left" w:pos="288"/>
                <w:tab w:val="right" w:pos="9423"/>
              </w:tabs>
              <w:rPr>
                <w:color w:val="FF0000"/>
              </w:rPr>
            </w:pPr>
            <w:r w:rsidRPr="009D3904">
              <w:rPr>
                <w:rFonts w:ascii="Times New Roman" w:eastAsia="Times New Roman" w:hAnsi="Times New Roman" w:cs="Times New Roman"/>
                <w:color w:val="FF0000"/>
                <w:sz w:val="24"/>
              </w:rPr>
              <w:t xml:space="preserve">Consider crafting language for </w:t>
            </w:r>
            <w:proofErr w:type="spellStart"/>
            <w:r w:rsidRPr="009D3904">
              <w:rPr>
                <w:rFonts w:ascii="Times New Roman" w:eastAsia="Times New Roman" w:hAnsi="Times New Roman" w:cs="Times New Roman"/>
                <w:color w:val="FF0000"/>
                <w:sz w:val="24"/>
              </w:rPr>
              <w:t>PRAs</w:t>
            </w:r>
            <w:proofErr w:type="spellEnd"/>
            <w:r w:rsidRPr="009D3904">
              <w:rPr>
                <w:rFonts w:ascii="Times New Roman" w:eastAsia="Times New Roman" w:hAnsi="Times New Roman" w:cs="Times New Roman"/>
                <w:color w:val="FF0000"/>
                <w:sz w:val="24"/>
              </w:rPr>
              <w:t xml:space="preserve"> f</w:t>
            </w:r>
            <w:r w:rsidR="009D3904" w:rsidRPr="009D3904">
              <w:rPr>
                <w:rFonts w:ascii="Times New Roman" w:eastAsia="Times New Roman" w:hAnsi="Times New Roman" w:cs="Times New Roman"/>
                <w:color w:val="FF0000"/>
                <w:sz w:val="24"/>
              </w:rPr>
              <w:t>or town’s public buildings.  (</w:t>
            </w:r>
            <w:r w:rsidRPr="009D3904">
              <w:rPr>
                <w:rFonts w:ascii="Times New Roman" w:eastAsia="Times New Roman" w:hAnsi="Times New Roman" w:cs="Times New Roman"/>
                <w:color w:val="FF0000"/>
                <w:sz w:val="24"/>
              </w:rPr>
              <w:t xml:space="preserve">Need acknowledged to consider timing of </w:t>
            </w:r>
            <w:proofErr w:type="spellStart"/>
            <w:r w:rsidRPr="009D3904">
              <w:rPr>
                <w:rFonts w:ascii="Times New Roman" w:eastAsia="Times New Roman" w:hAnsi="Times New Roman" w:cs="Times New Roman"/>
                <w:color w:val="FF0000"/>
                <w:sz w:val="24"/>
              </w:rPr>
              <w:t>LHC</w:t>
            </w:r>
            <w:proofErr w:type="spellEnd"/>
            <w:r w:rsidRPr="009D3904">
              <w:rPr>
                <w:rFonts w:ascii="Times New Roman" w:eastAsia="Times New Roman" w:hAnsi="Times New Roman" w:cs="Times New Roman"/>
                <w:color w:val="FF0000"/>
                <w:sz w:val="24"/>
              </w:rPr>
              <w:t>/</w:t>
            </w:r>
            <w:proofErr w:type="spellStart"/>
            <w:r w:rsidRPr="009D3904">
              <w:rPr>
                <w:rFonts w:ascii="Times New Roman" w:eastAsia="Times New Roman" w:hAnsi="Times New Roman" w:cs="Times New Roman"/>
                <w:color w:val="FF0000"/>
                <w:sz w:val="24"/>
              </w:rPr>
              <w:t>HDC</w:t>
            </w:r>
            <w:proofErr w:type="spellEnd"/>
            <w:r w:rsidRPr="009D3904">
              <w:rPr>
                <w:rFonts w:ascii="Times New Roman" w:eastAsia="Times New Roman" w:hAnsi="Times New Roman" w:cs="Times New Roman"/>
                <w:color w:val="FF0000"/>
                <w:sz w:val="24"/>
              </w:rPr>
              <w:t xml:space="preserve"> awareness of projects involving historic structures, such as two projects currently before the town, for which town </w:t>
            </w:r>
            <w:r w:rsidR="009D3904" w:rsidRPr="009D3904">
              <w:rPr>
                <w:rFonts w:ascii="Times New Roman" w:eastAsia="Times New Roman" w:hAnsi="Times New Roman" w:cs="Times New Roman"/>
                <w:color w:val="FF0000"/>
                <w:sz w:val="24"/>
              </w:rPr>
              <w:t>and state funds are being used.</w:t>
            </w:r>
            <w:r w:rsidRPr="009D3904">
              <w:rPr>
                <w:rFonts w:ascii="Times New Roman" w:eastAsia="Times New Roman" w:hAnsi="Times New Roman" w:cs="Times New Roman"/>
                <w:color w:val="FF0000"/>
                <w:sz w:val="24"/>
              </w:rPr>
              <w:t>)</w:t>
            </w:r>
          </w:p>
          <w:p w:rsidR="009D3904" w:rsidRPr="009D3904" w:rsidRDefault="009D3904" w:rsidP="009D3904">
            <w:pPr>
              <w:pStyle w:val="normal0"/>
              <w:tabs>
                <w:tab w:val="left" w:pos="288"/>
                <w:tab w:val="right" w:pos="9423"/>
              </w:tabs>
              <w:rPr>
                <w:rFonts w:ascii="Times New Roman" w:eastAsia="Times New Roman" w:hAnsi="Times New Roman" w:cs="Times New Roman"/>
                <w:color w:val="FF0000"/>
                <w:sz w:val="24"/>
              </w:rPr>
            </w:pPr>
          </w:p>
          <w:p w:rsidR="009D3904" w:rsidRPr="009D3904" w:rsidRDefault="009D3904" w:rsidP="009D3904">
            <w:pPr>
              <w:pStyle w:val="normal0"/>
              <w:tabs>
                <w:tab w:val="left" w:pos="288"/>
                <w:tab w:val="right" w:pos="9423"/>
              </w:tabs>
              <w:rPr>
                <w:rFonts w:ascii="Times New Roman" w:hAnsi="Times New Roman" w:cs="Times New Roman"/>
                <w:sz w:val="24"/>
                <w:szCs w:val="24"/>
              </w:rPr>
            </w:pPr>
            <w:r w:rsidRPr="009D3904">
              <w:rPr>
                <w:rFonts w:ascii="Times New Roman" w:hAnsi="Times New Roman" w:cs="Times New Roman"/>
                <w:color w:val="FF0000"/>
                <w:sz w:val="24"/>
                <w:szCs w:val="24"/>
              </w:rPr>
              <w:t xml:space="preserve">Identifying a mechanism for the maintenance and enforcement of preservation restrictions held by the </w:t>
            </w:r>
            <w:proofErr w:type="spellStart"/>
            <w:r w:rsidRPr="009D3904">
              <w:rPr>
                <w:rFonts w:ascii="Times New Roman" w:hAnsi="Times New Roman" w:cs="Times New Roman"/>
                <w:color w:val="FF0000"/>
                <w:sz w:val="24"/>
                <w:szCs w:val="24"/>
              </w:rPr>
              <w:t>LHC</w:t>
            </w:r>
            <w:proofErr w:type="spellEnd"/>
            <w:r w:rsidRPr="009D3904">
              <w:rPr>
                <w:rFonts w:ascii="Times New Roman" w:hAnsi="Times New Roman" w:cs="Times New Roman"/>
                <w:color w:val="FF0000"/>
                <w:sz w:val="24"/>
                <w:szCs w:val="24"/>
              </w:rPr>
              <w:t xml:space="preserve"> remains a high priority.   At the same time, further education of the town about </w:t>
            </w:r>
            <w:proofErr w:type="spellStart"/>
            <w:r w:rsidRPr="009D3904">
              <w:rPr>
                <w:rFonts w:ascii="Times New Roman" w:hAnsi="Times New Roman" w:cs="Times New Roman"/>
                <w:color w:val="FF0000"/>
                <w:sz w:val="24"/>
                <w:szCs w:val="24"/>
              </w:rPr>
              <w:t>PRA’s</w:t>
            </w:r>
            <w:proofErr w:type="spellEnd"/>
            <w:r w:rsidRPr="009D3904">
              <w:rPr>
                <w:rFonts w:ascii="Times New Roman" w:hAnsi="Times New Roman" w:cs="Times New Roman"/>
                <w:color w:val="FF0000"/>
                <w:sz w:val="24"/>
                <w:szCs w:val="24"/>
              </w:rPr>
              <w:t xml:space="preserve"> would be necessary before seeking funds.</w:t>
            </w: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lastRenderedPageBreak/>
              <w:t>CH-2.4. 1. Review model preservation restriction to determine appropriateness for variety of building and resource types. Engage in community outreach activities such as lectures, articles in the local newspaper, and distribution of literature on the financial and social benefits of preservation restrictions. Include information on the town’s website.</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t>CH-2.4.2. Identify public buildings and resources appropriate for preservation and work with Board of Selectmen and relevant municipal boards to discuss placement of preservation restriction on properties.</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t>CH-2.4.3. Identify private institutional buildings and structures worthy of preservation and contact organization to discuss preservation restrictions.</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t>CH-2.4.4. Identify private buildings and structures and initiate contact with property owner to promote the use of preservation restrictions.</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lastRenderedPageBreak/>
              <w:t>CH-2.4.5. Identify a mechanism for funding the maintenance and enforcement of preservation restrictions held by the Lincoln Historic Commission.</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 w:val="right" w:pos="5928"/>
              </w:tabs>
            </w:pPr>
            <w:r>
              <w:rPr>
                <w:rFonts w:ascii="Times New Roman" w:eastAsia="Times New Roman" w:hAnsi="Times New Roman" w:cs="Times New Roman"/>
                <w:sz w:val="24"/>
              </w:rPr>
              <w:t>CH-</w:t>
            </w:r>
            <w:proofErr w:type="spellStart"/>
            <w:r>
              <w:rPr>
                <w:rFonts w:ascii="Times New Roman" w:eastAsia="Times New Roman" w:hAnsi="Times New Roman" w:cs="Times New Roman"/>
                <w:sz w:val="24"/>
              </w:rPr>
              <w:t>2.5.Explore</w:t>
            </w:r>
            <w:proofErr w:type="spellEnd"/>
            <w:r>
              <w:rPr>
                <w:rFonts w:ascii="Times New Roman" w:eastAsia="Times New Roman" w:hAnsi="Times New Roman" w:cs="Times New Roman"/>
                <w:sz w:val="24"/>
              </w:rPr>
              <w:t xml:space="preserve"> opportunities for preserving archaeological sites.</w:t>
            </w:r>
          </w:p>
        </w:tc>
        <w:tc>
          <w:tcPr>
            <w:tcW w:w="1800" w:type="dxa"/>
            <w:tcMar>
              <w:left w:w="108" w:type="dxa"/>
              <w:right w:w="108" w:type="dxa"/>
            </w:tcMar>
          </w:tcPr>
          <w:p w:rsidR="00A8464F" w:rsidRDefault="00AF1A0E">
            <w:pPr>
              <w:pStyle w:val="normal0"/>
              <w:tabs>
                <w:tab w:val="left" w:pos="288"/>
                <w:tab w:val="right" w:pos="5928"/>
              </w:tabs>
            </w:pPr>
            <w:r>
              <w:rPr>
                <w:rFonts w:ascii="Times New Roman" w:eastAsia="Times New Roman" w:hAnsi="Times New Roman" w:cs="Times New Roman"/>
                <w:sz w:val="24"/>
              </w:rPr>
              <w:t>Low</w:t>
            </w:r>
          </w:p>
        </w:tc>
        <w:tc>
          <w:tcPr>
            <w:tcW w:w="1800" w:type="dxa"/>
            <w:tcMar>
              <w:left w:w="108" w:type="dxa"/>
              <w:right w:w="108" w:type="dxa"/>
            </w:tcMar>
          </w:tcPr>
          <w:p w:rsidR="00A8464F" w:rsidRDefault="00AF1A0E">
            <w:pPr>
              <w:pStyle w:val="normal0"/>
              <w:tabs>
                <w:tab w:val="left" w:pos="288"/>
                <w:tab w:val="right" w:pos="5928"/>
              </w:tabs>
            </w:pPr>
            <w:r>
              <w:rPr>
                <w:rFonts w:ascii="Times New Roman" w:eastAsia="Times New Roman" w:hAnsi="Times New Roman" w:cs="Times New Roman"/>
                <w:sz w:val="24"/>
              </w:rPr>
              <w:t>HC</w:t>
            </w:r>
          </w:p>
        </w:tc>
        <w:tc>
          <w:tcPr>
            <w:tcW w:w="5688" w:type="dxa"/>
            <w:tcMar>
              <w:left w:w="108" w:type="dxa"/>
              <w:right w:w="108" w:type="dxa"/>
            </w:tcMar>
          </w:tcPr>
          <w:p w:rsidR="00A8464F" w:rsidRPr="00E62813" w:rsidRDefault="00C159C6">
            <w:pPr>
              <w:pStyle w:val="normal0"/>
              <w:tabs>
                <w:tab w:val="left" w:pos="288"/>
                <w:tab w:val="right" w:pos="5928"/>
              </w:tabs>
              <w:rPr>
                <w:color w:val="FF0000"/>
              </w:rPr>
            </w:pPr>
            <w:r>
              <w:rPr>
                <w:rFonts w:ascii="Times New Roman" w:eastAsia="Times New Roman" w:hAnsi="Times New Roman" w:cs="Times New Roman"/>
                <w:color w:val="FF0000"/>
                <w:sz w:val="24"/>
              </w:rPr>
              <w:t xml:space="preserve">HC:  </w:t>
            </w:r>
            <w:r w:rsidR="00AF1A0E" w:rsidRPr="00E62813">
              <w:rPr>
                <w:rFonts w:ascii="Times New Roman" w:eastAsia="Times New Roman" w:hAnsi="Times New Roman" w:cs="Times New Roman"/>
                <w:color w:val="FF0000"/>
                <w:sz w:val="24"/>
              </w:rPr>
              <w:t>The Commission feels “preserving archaeological sites” is a low priority at this time.  This is not to say that such an enterprise is unimportant</w:t>
            </w: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t>CH-2.5.1. Determine costs for completing a town-wide archaeological reconnaissance survey, which would map existing and predicted archaeological sites.</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t>CH-2.5.2. Seek funding through annual budget appropriation or through Survey and Planning grant and CPA funds.</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 w:val="right" w:pos="9437"/>
              </w:tabs>
            </w:pPr>
            <w:r>
              <w:rPr>
                <w:rFonts w:ascii="Times New Roman" w:eastAsia="Times New Roman" w:hAnsi="Times New Roman" w:cs="Times New Roman"/>
                <w:sz w:val="24"/>
              </w:rPr>
              <w:t>CH-</w:t>
            </w:r>
            <w:proofErr w:type="spellStart"/>
            <w:r>
              <w:rPr>
                <w:rFonts w:ascii="Times New Roman" w:eastAsia="Times New Roman" w:hAnsi="Times New Roman" w:cs="Times New Roman"/>
                <w:sz w:val="24"/>
              </w:rPr>
              <w:t>2.6.Re</w:t>
            </w:r>
            <w:proofErr w:type="spellEnd"/>
            <w:r>
              <w:rPr>
                <w:rFonts w:ascii="Times New Roman" w:eastAsia="Times New Roman" w:hAnsi="Times New Roman" w:cs="Times New Roman"/>
                <w:sz w:val="24"/>
              </w:rPr>
              <w:t>-establish funding for consultant and administrative expenses in the town’s annual operating budget, as appropriate, to support historic preservation.</w:t>
            </w:r>
          </w:p>
        </w:tc>
        <w:tc>
          <w:tcPr>
            <w:tcW w:w="1800" w:type="dxa"/>
            <w:tcMar>
              <w:left w:w="108" w:type="dxa"/>
              <w:right w:w="108" w:type="dxa"/>
            </w:tcMar>
          </w:tcPr>
          <w:p w:rsidR="00A8464F" w:rsidRDefault="00AF1A0E">
            <w:pPr>
              <w:pStyle w:val="normal0"/>
              <w:tabs>
                <w:tab w:val="left" w:pos="288"/>
                <w:tab w:val="right" w:pos="9437"/>
              </w:tabs>
            </w:pPr>
            <w:r>
              <w:rPr>
                <w:rFonts w:ascii="Times New Roman" w:eastAsia="Times New Roman" w:hAnsi="Times New Roman" w:cs="Times New Roman"/>
                <w:sz w:val="24"/>
              </w:rPr>
              <w:t>Low</w:t>
            </w:r>
          </w:p>
        </w:tc>
        <w:tc>
          <w:tcPr>
            <w:tcW w:w="1800" w:type="dxa"/>
            <w:tcMar>
              <w:left w:w="108" w:type="dxa"/>
              <w:right w:w="108" w:type="dxa"/>
            </w:tcMar>
          </w:tcPr>
          <w:p w:rsidR="00A8464F" w:rsidRDefault="00AF1A0E">
            <w:pPr>
              <w:pStyle w:val="normal0"/>
              <w:tabs>
                <w:tab w:val="left" w:pos="288"/>
                <w:tab w:val="right" w:pos="9437"/>
              </w:tabs>
            </w:pPr>
            <w:r>
              <w:rPr>
                <w:rFonts w:ascii="Times New Roman" w:eastAsia="Times New Roman" w:hAnsi="Times New Roman" w:cs="Times New Roman"/>
                <w:sz w:val="24"/>
              </w:rPr>
              <w:t>HC</w:t>
            </w:r>
          </w:p>
        </w:tc>
        <w:tc>
          <w:tcPr>
            <w:tcW w:w="5688" w:type="dxa"/>
            <w:tcMar>
              <w:left w:w="108" w:type="dxa"/>
              <w:right w:w="108" w:type="dxa"/>
            </w:tcMar>
          </w:tcPr>
          <w:p w:rsidR="00A8464F" w:rsidRPr="009D3904" w:rsidRDefault="00C159C6">
            <w:pPr>
              <w:pStyle w:val="normal0"/>
              <w:tabs>
                <w:tab w:val="left" w:pos="288"/>
                <w:tab w:val="right" w:pos="9437"/>
              </w:tabs>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HC:  </w:t>
            </w:r>
            <w:r w:rsidR="00AF1A0E" w:rsidRPr="009D3904">
              <w:rPr>
                <w:rFonts w:ascii="Times New Roman" w:eastAsia="Times New Roman" w:hAnsi="Times New Roman" w:cs="Times New Roman"/>
                <w:color w:val="FF0000"/>
                <w:sz w:val="24"/>
              </w:rPr>
              <w:t xml:space="preserve">The Commission considers the establishment of on-going Town funding for “consultant and administrative expenses” to be of the utmost importance.   The Commission has not had a line item in the Town budget for many years and therefore has been constantly dependent upon outside sources of funding, of which there is a limited supply.  To accomplish the goals outlined above, the </w:t>
            </w:r>
            <w:proofErr w:type="spellStart"/>
            <w:r w:rsidR="00AF1A0E" w:rsidRPr="009D3904">
              <w:rPr>
                <w:rFonts w:ascii="Times New Roman" w:eastAsia="Times New Roman" w:hAnsi="Times New Roman" w:cs="Times New Roman"/>
                <w:color w:val="FF0000"/>
                <w:sz w:val="24"/>
              </w:rPr>
              <w:t>LHC</w:t>
            </w:r>
            <w:proofErr w:type="spellEnd"/>
            <w:r w:rsidR="00AF1A0E" w:rsidRPr="009D3904">
              <w:rPr>
                <w:rFonts w:ascii="Times New Roman" w:eastAsia="Times New Roman" w:hAnsi="Times New Roman" w:cs="Times New Roman"/>
                <w:color w:val="FF0000"/>
                <w:sz w:val="24"/>
              </w:rPr>
              <w:t xml:space="preserve"> deems this action necessary.</w:t>
            </w:r>
          </w:p>
          <w:p w:rsidR="009D3904" w:rsidRPr="009D3904" w:rsidRDefault="009D3904">
            <w:pPr>
              <w:pStyle w:val="normal0"/>
              <w:tabs>
                <w:tab w:val="left" w:pos="288"/>
                <w:tab w:val="right" w:pos="9437"/>
              </w:tabs>
              <w:rPr>
                <w:rFonts w:ascii="Times New Roman" w:eastAsia="Times New Roman" w:hAnsi="Times New Roman" w:cs="Times New Roman"/>
                <w:color w:val="FF0000"/>
                <w:sz w:val="24"/>
              </w:rPr>
            </w:pPr>
          </w:p>
          <w:p w:rsidR="009D3904" w:rsidRPr="009D3904" w:rsidRDefault="009D3904">
            <w:pPr>
              <w:pStyle w:val="normal0"/>
              <w:tabs>
                <w:tab w:val="left" w:pos="288"/>
                <w:tab w:val="right" w:pos="9437"/>
              </w:tabs>
              <w:rPr>
                <w:rFonts w:ascii="Times New Roman" w:hAnsi="Times New Roman" w:cs="Times New Roman"/>
                <w:sz w:val="24"/>
                <w:szCs w:val="24"/>
              </w:rPr>
            </w:pPr>
            <w:r w:rsidRPr="009D3904">
              <w:rPr>
                <w:rFonts w:ascii="Times New Roman" w:hAnsi="Times New Roman" w:cs="Times New Roman"/>
                <w:color w:val="FF0000"/>
                <w:sz w:val="24"/>
                <w:szCs w:val="24"/>
              </w:rPr>
              <w:t>Given current budgetary constraints on the town, re-establishing funding for consultant and administrative expenses in the town’s annual operating budget is not being considered at this time.</w:t>
            </w: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t>CH-2.6.1. Determine the Local Historical Commission’s annual funding needs, including administrative costs, consultant services, and educational programming costs.</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t>CH-2.6.2. Meet with Board of Selectmen and Finance Committee to review annual funding needs and determine appropriateness of including funds within town’s annual operating budget.</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s>
            </w:pPr>
            <w:r>
              <w:rPr>
                <w:rFonts w:ascii="Times New Roman" w:eastAsia="Times New Roman" w:hAnsi="Times New Roman" w:cs="Times New Roman"/>
                <w:color w:val="7F1416"/>
                <w:sz w:val="24"/>
              </w:rPr>
              <w:lastRenderedPageBreak/>
              <w:t>Goal CH-3. Promote stewardship of Lincoln`s cultural and historic resources.</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s>
            </w:pPr>
            <w:r>
              <w:rPr>
                <w:rFonts w:ascii="Times New Roman" w:eastAsia="Times New Roman" w:hAnsi="Times New Roman" w:cs="Times New Roman"/>
                <w:b/>
                <w:color w:val="1B3564"/>
                <w:sz w:val="24"/>
              </w:rPr>
              <w:t>RECOMMENDATIONS &amp; ACTION STEPS:</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 w:val="right" w:pos="9432"/>
              </w:tabs>
            </w:pPr>
            <w:r>
              <w:rPr>
                <w:rFonts w:ascii="Times New Roman" w:eastAsia="Times New Roman" w:hAnsi="Times New Roman" w:cs="Times New Roman"/>
                <w:sz w:val="24"/>
              </w:rPr>
              <w:t>CH-</w:t>
            </w:r>
            <w:proofErr w:type="spellStart"/>
            <w:r>
              <w:rPr>
                <w:rFonts w:ascii="Times New Roman" w:eastAsia="Times New Roman" w:hAnsi="Times New Roman" w:cs="Times New Roman"/>
                <w:sz w:val="24"/>
              </w:rPr>
              <w:t>3.1.Make</w:t>
            </w:r>
            <w:proofErr w:type="spellEnd"/>
            <w:r>
              <w:rPr>
                <w:rFonts w:ascii="Times New Roman" w:eastAsia="Times New Roman" w:hAnsi="Times New Roman" w:cs="Times New Roman"/>
                <w:sz w:val="24"/>
              </w:rPr>
              <w:t xml:space="preserve"> information on Lincoln’s cultural and historic character, buildings, districts, cemeteries, and other heritage treasures widely available to residents and visitors in formats that are attractive, accurate, and easily understood.</w:t>
            </w:r>
          </w:p>
        </w:tc>
        <w:tc>
          <w:tcPr>
            <w:tcW w:w="1800" w:type="dxa"/>
            <w:tcMar>
              <w:left w:w="108" w:type="dxa"/>
              <w:right w:w="108" w:type="dxa"/>
            </w:tcMar>
          </w:tcPr>
          <w:p w:rsidR="00A8464F" w:rsidRDefault="00AF1A0E">
            <w:pPr>
              <w:pStyle w:val="normal0"/>
              <w:tabs>
                <w:tab w:val="left" w:pos="288"/>
                <w:tab w:val="right" w:pos="9432"/>
              </w:tabs>
            </w:pPr>
            <w:r>
              <w:rPr>
                <w:rFonts w:ascii="Times New Roman" w:eastAsia="Times New Roman" w:hAnsi="Times New Roman" w:cs="Times New Roman"/>
                <w:sz w:val="24"/>
              </w:rPr>
              <w:t>High</w:t>
            </w:r>
          </w:p>
        </w:tc>
        <w:tc>
          <w:tcPr>
            <w:tcW w:w="1800" w:type="dxa"/>
            <w:tcMar>
              <w:left w:w="108" w:type="dxa"/>
              <w:right w:w="108" w:type="dxa"/>
            </w:tcMar>
          </w:tcPr>
          <w:p w:rsidR="00A8464F" w:rsidRDefault="00AF1A0E">
            <w:pPr>
              <w:pStyle w:val="normal0"/>
              <w:tabs>
                <w:tab w:val="left" w:pos="288"/>
                <w:tab w:val="right" w:pos="9432"/>
              </w:tabs>
            </w:pPr>
            <w:r>
              <w:rPr>
                <w:rFonts w:ascii="Times New Roman" w:eastAsia="Times New Roman" w:hAnsi="Times New Roman" w:cs="Times New Roman"/>
                <w:sz w:val="24"/>
              </w:rPr>
              <w:t>HC</w:t>
            </w:r>
          </w:p>
        </w:tc>
        <w:tc>
          <w:tcPr>
            <w:tcW w:w="5688" w:type="dxa"/>
            <w:tcMar>
              <w:left w:w="108" w:type="dxa"/>
              <w:right w:w="108" w:type="dxa"/>
            </w:tcMar>
          </w:tcPr>
          <w:p w:rsidR="00A8464F" w:rsidRPr="00E62813" w:rsidRDefault="00C159C6">
            <w:pPr>
              <w:pStyle w:val="normal0"/>
              <w:tabs>
                <w:tab w:val="left" w:pos="288"/>
                <w:tab w:val="right" w:pos="9432"/>
              </w:tabs>
              <w:rPr>
                <w:color w:val="FF0000"/>
              </w:rPr>
            </w:pPr>
            <w:r>
              <w:rPr>
                <w:rFonts w:ascii="Times New Roman" w:eastAsia="Times New Roman" w:hAnsi="Times New Roman" w:cs="Times New Roman"/>
                <w:color w:val="FF0000"/>
                <w:sz w:val="24"/>
              </w:rPr>
              <w:t xml:space="preserve">HC:  </w:t>
            </w:r>
            <w:r w:rsidR="00AF1A0E" w:rsidRPr="00E62813">
              <w:rPr>
                <w:rFonts w:ascii="Times New Roman" w:eastAsia="Times New Roman" w:hAnsi="Times New Roman" w:cs="Times New Roman"/>
                <w:color w:val="FF0000"/>
                <w:sz w:val="24"/>
              </w:rPr>
              <w:t>The dissemination of information about “Lincoln’s cultural and historic character” is a priority of the Commission, one that could on occasion be coordinated with other local organizations, such as the Lincoln Historical Society.  In this context, the Commission has considered developing a website and discussed the possibility of applying for Codman Trust funds to do so.</w:t>
            </w:r>
          </w:p>
          <w:p w:rsidR="00E62813" w:rsidRDefault="00E62813">
            <w:pPr>
              <w:pStyle w:val="normal0"/>
              <w:tabs>
                <w:tab w:val="left" w:pos="288"/>
                <w:tab w:val="right" w:pos="9432"/>
              </w:tabs>
              <w:rPr>
                <w:color w:val="FF0000"/>
              </w:rPr>
            </w:pPr>
          </w:p>
          <w:p w:rsidR="00A8464F" w:rsidRPr="00E62813" w:rsidRDefault="00AF1A0E">
            <w:pPr>
              <w:pStyle w:val="normal0"/>
              <w:tabs>
                <w:tab w:val="left" w:pos="288"/>
                <w:tab w:val="right" w:pos="9432"/>
              </w:tabs>
              <w:rPr>
                <w:rFonts w:ascii="Times New Roman" w:eastAsia="Times New Roman" w:hAnsi="Times New Roman" w:cs="Times New Roman"/>
                <w:color w:val="FF0000"/>
                <w:sz w:val="24"/>
              </w:rPr>
            </w:pPr>
            <w:r w:rsidRPr="00E62813">
              <w:rPr>
                <w:rFonts w:ascii="Times New Roman" w:eastAsia="Times New Roman" w:hAnsi="Times New Roman" w:cs="Times New Roman"/>
                <w:color w:val="FF0000"/>
                <w:sz w:val="24"/>
              </w:rPr>
              <w:t>Continue to investigate means of educating town further about its “cultural and historic character”  (Need support of IT Director)</w:t>
            </w:r>
          </w:p>
          <w:p w:rsidR="009D3904" w:rsidRPr="00E62813" w:rsidRDefault="009D3904">
            <w:pPr>
              <w:pStyle w:val="normal0"/>
              <w:tabs>
                <w:tab w:val="left" w:pos="288"/>
                <w:tab w:val="right" w:pos="9432"/>
              </w:tabs>
              <w:rPr>
                <w:rFonts w:ascii="Times New Roman" w:eastAsia="Times New Roman" w:hAnsi="Times New Roman" w:cs="Times New Roman"/>
                <w:color w:val="FF0000"/>
                <w:sz w:val="24"/>
              </w:rPr>
            </w:pPr>
          </w:p>
          <w:p w:rsidR="009D3904" w:rsidRPr="00E62813" w:rsidRDefault="00E62813">
            <w:pPr>
              <w:pStyle w:val="normal0"/>
              <w:tabs>
                <w:tab w:val="left" w:pos="288"/>
                <w:tab w:val="right" w:pos="9432"/>
              </w:tabs>
              <w:rPr>
                <w:rFonts w:ascii="Times New Roman" w:hAnsi="Times New Roman" w:cs="Times New Roman"/>
                <w:sz w:val="24"/>
                <w:szCs w:val="24"/>
              </w:rPr>
            </w:pPr>
            <w:r w:rsidRPr="00E62813">
              <w:rPr>
                <w:rFonts w:ascii="Times New Roman" w:hAnsi="Times New Roman" w:cs="Times New Roman"/>
                <w:color w:val="FF0000"/>
                <w:sz w:val="24"/>
                <w:szCs w:val="24"/>
              </w:rPr>
              <w:t xml:space="preserve">Dissemination of information remains a high priority.   Jack MacLean has posted on his own webpage several inventories he has completed.  They have been widely accessed indicating an interest in making such information more readily available.  The Commission has itself on occasion made inventories available to town boards and organizations.  It is hoped that with the Selectmen’s recent approval of a new town website that more information about and by the </w:t>
            </w:r>
            <w:proofErr w:type="spellStart"/>
            <w:r w:rsidRPr="00E62813">
              <w:rPr>
                <w:rFonts w:ascii="Times New Roman" w:hAnsi="Times New Roman" w:cs="Times New Roman"/>
                <w:color w:val="FF0000"/>
                <w:sz w:val="24"/>
                <w:szCs w:val="24"/>
              </w:rPr>
              <w:t>LHC</w:t>
            </w:r>
            <w:proofErr w:type="spellEnd"/>
            <w:r w:rsidRPr="00E62813">
              <w:rPr>
                <w:rFonts w:ascii="Times New Roman" w:hAnsi="Times New Roman" w:cs="Times New Roman"/>
                <w:color w:val="FF0000"/>
                <w:sz w:val="24"/>
                <w:szCs w:val="24"/>
              </w:rPr>
              <w:t>/</w:t>
            </w:r>
            <w:proofErr w:type="spellStart"/>
            <w:r w:rsidRPr="00E62813">
              <w:rPr>
                <w:rFonts w:ascii="Times New Roman" w:hAnsi="Times New Roman" w:cs="Times New Roman"/>
                <w:color w:val="FF0000"/>
                <w:sz w:val="24"/>
                <w:szCs w:val="24"/>
              </w:rPr>
              <w:t>HDC</w:t>
            </w:r>
            <w:proofErr w:type="spellEnd"/>
            <w:r w:rsidRPr="00E62813">
              <w:rPr>
                <w:rFonts w:ascii="Times New Roman" w:hAnsi="Times New Roman" w:cs="Times New Roman"/>
                <w:color w:val="FF0000"/>
                <w:sz w:val="24"/>
                <w:szCs w:val="24"/>
              </w:rPr>
              <w:t xml:space="preserve"> could be posted.</w:t>
            </w: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t>CH-3.1.1. Institute an interactive website with online photographs and maps of the town’s historic resources and include data from the town’s comprehensive inventory. Organizations such as the Marlborough Historical Society (</w:t>
            </w:r>
            <w:hyperlink r:id="rId7">
              <w:r>
                <w:rPr>
                  <w:rFonts w:ascii="Times New Roman" w:eastAsia="Times New Roman" w:hAnsi="Times New Roman" w:cs="Times New Roman"/>
                  <w:color w:val="0000FF"/>
                  <w:sz w:val="24"/>
                  <w:u w:val="single"/>
                </w:rPr>
                <w:t>www.historicmarlborough.org</w:t>
              </w:r>
            </w:hyperlink>
            <w:r>
              <w:rPr>
                <w:rFonts w:ascii="Times New Roman" w:eastAsia="Times New Roman" w:hAnsi="Times New Roman" w:cs="Times New Roman"/>
                <w:sz w:val="24"/>
              </w:rPr>
              <w:t>) have well-designed websites that can serve as models for Lincoln.</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t xml:space="preserve">CH-3.1.2. Develop additional forms of literature, such as walking tour brochures and neighborhood </w:t>
            </w:r>
            <w:r>
              <w:rPr>
                <w:rFonts w:ascii="Times New Roman" w:eastAsia="Times New Roman" w:hAnsi="Times New Roman" w:cs="Times New Roman"/>
                <w:sz w:val="24"/>
              </w:rPr>
              <w:lastRenderedPageBreak/>
              <w:t xml:space="preserve">guides, interpretive displays at historic sites, historic plaque programs, and historic district signage. T </w:t>
            </w:r>
            <w:proofErr w:type="spellStart"/>
            <w:r>
              <w:rPr>
                <w:rFonts w:ascii="Times New Roman" w:eastAsia="Times New Roman" w:hAnsi="Times New Roman" w:cs="Times New Roman"/>
                <w:sz w:val="24"/>
              </w:rPr>
              <w:t>ese</w:t>
            </w:r>
            <w:proofErr w:type="spellEnd"/>
            <w:r>
              <w:rPr>
                <w:rFonts w:ascii="Times New Roman" w:eastAsia="Times New Roman" w:hAnsi="Times New Roman" w:cs="Times New Roman"/>
                <w:sz w:val="24"/>
              </w:rPr>
              <w:t xml:space="preserve"> efforts could coincide with National Preservation Month in May and be continued throughout the year.</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 w:val="right" w:pos="9432"/>
              </w:tabs>
            </w:pPr>
            <w:r>
              <w:rPr>
                <w:rFonts w:ascii="Times New Roman" w:eastAsia="Times New Roman" w:hAnsi="Times New Roman" w:cs="Times New Roman"/>
                <w:sz w:val="24"/>
              </w:rPr>
              <w:lastRenderedPageBreak/>
              <w:t>CH-</w:t>
            </w:r>
            <w:proofErr w:type="spellStart"/>
            <w:r>
              <w:rPr>
                <w:rFonts w:ascii="Times New Roman" w:eastAsia="Times New Roman" w:hAnsi="Times New Roman" w:cs="Times New Roman"/>
                <w:sz w:val="24"/>
              </w:rPr>
              <w:t>3.2.Expand</w:t>
            </w:r>
            <w:proofErr w:type="spellEnd"/>
            <w:r>
              <w:rPr>
                <w:rFonts w:ascii="Times New Roman" w:eastAsia="Times New Roman" w:hAnsi="Times New Roman" w:cs="Times New Roman"/>
                <w:sz w:val="24"/>
              </w:rPr>
              <w:t xml:space="preserve"> the collections and finding aids for the newly integrated archives and records management initiative spearheaded by the Lincoln Public Library and the Town Clerk’s Office.</w:t>
            </w:r>
          </w:p>
        </w:tc>
        <w:tc>
          <w:tcPr>
            <w:tcW w:w="1800" w:type="dxa"/>
            <w:tcMar>
              <w:left w:w="108" w:type="dxa"/>
              <w:right w:w="108" w:type="dxa"/>
            </w:tcMar>
          </w:tcPr>
          <w:p w:rsidR="00A8464F" w:rsidRDefault="00AF1A0E">
            <w:pPr>
              <w:pStyle w:val="normal0"/>
              <w:tabs>
                <w:tab w:val="left" w:pos="288"/>
                <w:tab w:val="right" w:pos="9432"/>
              </w:tabs>
            </w:pPr>
            <w:r>
              <w:rPr>
                <w:rFonts w:ascii="Times New Roman" w:eastAsia="Times New Roman" w:hAnsi="Times New Roman" w:cs="Times New Roman"/>
                <w:sz w:val="24"/>
              </w:rPr>
              <w:t>Medium</w:t>
            </w:r>
          </w:p>
        </w:tc>
        <w:tc>
          <w:tcPr>
            <w:tcW w:w="1800" w:type="dxa"/>
            <w:tcMar>
              <w:left w:w="108" w:type="dxa"/>
              <w:right w:w="108" w:type="dxa"/>
            </w:tcMar>
          </w:tcPr>
          <w:p w:rsidR="00A8464F" w:rsidRDefault="00AF1A0E">
            <w:pPr>
              <w:pStyle w:val="normal0"/>
              <w:tabs>
                <w:tab w:val="left" w:pos="288"/>
                <w:tab w:val="right" w:pos="9432"/>
              </w:tabs>
            </w:pPr>
            <w:r>
              <w:rPr>
                <w:rFonts w:ascii="Times New Roman" w:eastAsia="Times New Roman" w:hAnsi="Times New Roman" w:cs="Times New Roman"/>
                <w:sz w:val="24"/>
              </w:rPr>
              <w:t xml:space="preserve">HC, LC, </w:t>
            </w: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 xml:space="preserve"> </w:t>
            </w:r>
          </w:p>
        </w:tc>
        <w:tc>
          <w:tcPr>
            <w:tcW w:w="5688" w:type="dxa"/>
            <w:tcMar>
              <w:left w:w="108" w:type="dxa"/>
              <w:right w:w="108" w:type="dxa"/>
            </w:tcMar>
          </w:tcPr>
          <w:p w:rsidR="00E62813" w:rsidRPr="00E62813" w:rsidRDefault="00C159C6">
            <w:pPr>
              <w:pStyle w:val="Heading2"/>
              <w:rPr>
                <w:b w:val="0"/>
                <w:i w:val="0"/>
                <w:color w:val="FF0000"/>
              </w:rPr>
            </w:pPr>
            <w:r>
              <w:rPr>
                <w:b w:val="0"/>
                <w:i w:val="0"/>
                <w:color w:val="FF0000"/>
              </w:rPr>
              <w:t xml:space="preserve">HC:  </w:t>
            </w:r>
            <w:r w:rsidR="00AF1A0E" w:rsidRPr="00E62813">
              <w:rPr>
                <w:b w:val="0"/>
                <w:i w:val="0"/>
                <w:color w:val="FF0000"/>
              </w:rPr>
              <w:t>The Commission is represented on the Lincoln Public Library vault committee but feels it should be identified as a supporting rather than leading board.  It does, however, “expand the collections and finding aid” for the Lincoln Public Library and Town Clerk’s Office when ever freshly completed inventory forms are filed with the Library and Town.</w:t>
            </w:r>
          </w:p>
          <w:p w:rsidR="00A8464F" w:rsidRPr="00E62813" w:rsidRDefault="00AF1A0E">
            <w:pPr>
              <w:pStyle w:val="Heading2"/>
              <w:rPr>
                <w:color w:val="FF0000"/>
              </w:rPr>
            </w:pPr>
            <w:r w:rsidRPr="00E62813">
              <w:rPr>
                <w:b w:val="0"/>
                <w:i w:val="0"/>
                <w:color w:val="FF0000"/>
              </w:rPr>
              <w:t xml:space="preserve"> </w:t>
            </w:r>
          </w:p>
          <w:p w:rsidR="00A8464F" w:rsidRPr="00E62813" w:rsidRDefault="00AF1A0E" w:rsidP="00360B32">
            <w:pPr>
              <w:pStyle w:val="normal0"/>
              <w:rPr>
                <w:color w:val="FF0000"/>
              </w:rPr>
            </w:pPr>
            <w:r w:rsidRPr="00E62813">
              <w:rPr>
                <w:rFonts w:ascii="Times New Roman" w:eastAsia="Times New Roman" w:hAnsi="Times New Roman" w:cs="Times New Roman"/>
                <w:color w:val="FF0000"/>
                <w:sz w:val="24"/>
              </w:rPr>
              <w:t>Continue to encourage these initiatives, which are strongly supported, but not by playing the lead role</w:t>
            </w: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t>CH-3.2.1. Provide expanded archival aids on the Library website. Review existing archival documents to determine appropriateness for scanning and uploading images onto the Library’s website.</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t>CH-3.2.2. Review existing archival storage at Town Offices. Identify and implement a cost effective and manageable database that can be accessed on the internet to improve retrieval capabilities. Ensure that any planned public facility improvements to the Town Offices consider both the general and archival storage of materials and the preservation of these materials.</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 w:val="right" w:pos="9432"/>
              </w:tabs>
            </w:pPr>
            <w:r>
              <w:rPr>
                <w:rFonts w:ascii="Times New Roman" w:eastAsia="Times New Roman" w:hAnsi="Times New Roman" w:cs="Times New Roman"/>
                <w:sz w:val="24"/>
              </w:rPr>
              <w:t>CH-</w:t>
            </w:r>
            <w:proofErr w:type="spellStart"/>
            <w:r>
              <w:rPr>
                <w:rFonts w:ascii="Times New Roman" w:eastAsia="Times New Roman" w:hAnsi="Times New Roman" w:cs="Times New Roman"/>
                <w:sz w:val="24"/>
              </w:rPr>
              <w:t>3.3.Support</w:t>
            </w:r>
            <w:proofErr w:type="spellEnd"/>
            <w:r>
              <w:rPr>
                <w:rFonts w:ascii="Times New Roman" w:eastAsia="Times New Roman" w:hAnsi="Times New Roman" w:cs="Times New Roman"/>
                <w:sz w:val="24"/>
              </w:rPr>
              <w:t xml:space="preserve"> stewardship by collaborating with existing local organizations and providing funding from local and non-local sources.</w:t>
            </w:r>
          </w:p>
        </w:tc>
        <w:tc>
          <w:tcPr>
            <w:tcW w:w="1800" w:type="dxa"/>
            <w:tcMar>
              <w:left w:w="108" w:type="dxa"/>
              <w:right w:w="108" w:type="dxa"/>
            </w:tcMar>
          </w:tcPr>
          <w:p w:rsidR="00A8464F" w:rsidRDefault="00AF1A0E">
            <w:pPr>
              <w:pStyle w:val="normal0"/>
              <w:tabs>
                <w:tab w:val="left" w:pos="288"/>
                <w:tab w:val="right" w:pos="9432"/>
              </w:tabs>
            </w:pPr>
            <w:r>
              <w:rPr>
                <w:rFonts w:ascii="Times New Roman" w:eastAsia="Times New Roman" w:hAnsi="Times New Roman" w:cs="Times New Roman"/>
                <w:sz w:val="24"/>
              </w:rPr>
              <w:t>Ongoing</w:t>
            </w:r>
          </w:p>
        </w:tc>
        <w:tc>
          <w:tcPr>
            <w:tcW w:w="1800" w:type="dxa"/>
            <w:tcMar>
              <w:left w:w="108" w:type="dxa"/>
              <w:right w:w="108" w:type="dxa"/>
            </w:tcMar>
          </w:tcPr>
          <w:p w:rsidR="00A8464F" w:rsidRDefault="00AF1A0E">
            <w:pPr>
              <w:pStyle w:val="normal0"/>
              <w:tabs>
                <w:tab w:val="left" w:pos="288"/>
                <w:tab w:val="right" w:pos="9432"/>
              </w:tabs>
            </w:pPr>
            <w:proofErr w:type="spellStart"/>
            <w:r>
              <w:rPr>
                <w:rFonts w:ascii="Times New Roman" w:eastAsia="Times New Roman" w:hAnsi="Times New Roman" w:cs="Times New Roman"/>
                <w:sz w:val="24"/>
              </w:rPr>
              <w:t>CCHO</w:t>
            </w:r>
            <w:proofErr w:type="spellEnd"/>
            <w:r>
              <w:rPr>
                <w:rFonts w:ascii="Times New Roman" w:eastAsia="Times New Roman" w:hAnsi="Times New Roman" w:cs="Times New Roman"/>
                <w:sz w:val="24"/>
              </w:rPr>
              <w:t>*</w:t>
            </w:r>
          </w:p>
        </w:tc>
        <w:tc>
          <w:tcPr>
            <w:tcW w:w="5688" w:type="dxa"/>
            <w:tcMar>
              <w:left w:w="108" w:type="dxa"/>
              <w:right w:w="108" w:type="dxa"/>
            </w:tcMar>
          </w:tcPr>
          <w:p w:rsidR="00A8464F" w:rsidRDefault="00A8464F">
            <w:pPr>
              <w:pStyle w:val="normal0"/>
              <w:tabs>
                <w:tab w:val="left" w:pos="288"/>
                <w:tab w:val="right" w:pos="9432"/>
              </w:tabs>
            </w:pP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t xml:space="preserve">CH-3.3.1. Coordinate efforts through the Council for Cultural and Historic Organizations. Solicit assistance from regional, state and national preservation organizations such as Preservation </w:t>
            </w:r>
            <w:r>
              <w:rPr>
                <w:rFonts w:ascii="Times New Roman" w:eastAsia="Times New Roman" w:hAnsi="Times New Roman" w:cs="Times New Roman"/>
                <w:sz w:val="24"/>
              </w:rPr>
              <w:lastRenderedPageBreak/>
              <w:t>MASS and the National Trust for Historic Preservation to identify funding sources for educational programming and building maintenance and preservation.</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lastRenderedPageBreak/>
              <w:t xml:space="preserve">CH-3.3.2. Utilize the town’s website to foster local appreciation and understanding of the town’s heritage. This could include the following: </w:t>
            </w:r>
          </w:p>
          <w:p w:rsidR="00A8464F" w:rsidRDefault="00AF1A0E">
            <w:pPr>
              <w:pStyle w:val="normal0"/>
              <w:numPr>
                <w:ilvl w:val="0"/>
                <w:numId w:val="1"/>
              </w:numPr>
              <w:tabs>
                <w:tab w:val="left" w:pos="288"/>
              </w:tabs>
              <w:ind w:hanging="360"/>
            </w:pPr>
            <w:r>
              <w:rPr>
                <w:rFonts w:ascii="Times New Roman" w:eastAsia="Times New Roman" w:hAnsi="Times New Roman" w:cs="Times New Roman"/>
                <w:sz w:val="24"/>
              </w:rPr>
              <w:t xml:space="preserve">Upload documented records of historic cemetery stones with inscriptions and photographs; </w:t>
            </w:r>
          </w:p>
          <w:p w:rsidR="00A8464F" w:rsidRDefault="00AF1A0E">
            <w:pPr>
              <w:pStyle w:val="normal0"/>
              <w:numPr>
                <w:ilvl w:val="0"/>
                <w:numId w:val="1"/>
              </w:numPr>
              <w:tabs>
                <w:tab w:val="left" w:pos="288"/>
              </w:tabs>
              <w:ind w:hanging="360"/>
            </w:pPr>
            <w:r>
              <w:rPr>
                <w:rFonts w:ascii="Times New Roman" w:eastAsia="Times New Roman" w:hAnsi="Times New Roman" w:cs="Times New Roman"/>
                <w:sz w:val="24"/>
              </w:rPr>
              <w:t>Published studies that provide an understanding of land use and historically significant landscapes, including conservation lands, Walden Woods, and Minute Man National Historical Park; and</w:t>
            </w:r>
          </w:p>
          <w:p w:rsidR="00A8464F" w:rsidRDefault="00AF1A0E">
            <w:pPr>
              <w:pStyle w:val="normal0"/>
              <w:numPr>
                <w:ilvl w:val="0"/>
                <w:numId w:val="1"/>
              </w:numPr>
              <w:tabs>
                <w:tab w:val="left" w:pos="288"/>
              </w:tabs>
              <w:ind w:hanging="360"/>
            </w:pPr>
            <w:r>
              <w:rPr>
                <w:rFonts w:ascii="Times New Roman" w:eastAsia="Times New Roman" w:hAnsi="Times New Roman" w:cs="Times New Roman"/>
                <w:sz w:val="24"/>
              </w:rPr>
              <w:t xml:space="preserve">Studies such as the </w:t>
            </w:r>
            <w:r>
              <w:rPr>
                <w:rFonts w:ascii="Times New Roman" w:eastAsia="Times New Roman" w:hAnsi="Times New Roman" w:cs="Times New Roman"/>
                <w:i/>
                <w:sz w:val="24"/>
              </w:rPr>
              <w:t>Know Your Town</w:t>
            </w:r>
            <w:r>
              <w:rPr>
                <w:rFonts w:ascii="Times New Roman" w:eastAsia="Times New Roman" w:hAnsi="Times New Roman" w:cs="Times New Roman"/>
                <w:sz w:val="24"/>
              </w:rPr>
              <w:t xml:space="preserve"> and historic </w:t>
            </w:r>
            <w:r>
              <w:rPr>
                <w:rFonts w:ascii="Times New Roman" w:eastAsia="Times New Roman" w:hAnsi="Times New Roman" w:cs="Times New Roman"/>
                <w:i/>
                <w:sz w:val="24"/>
              </w:rPr>
              <w:t>Coming Together</w:t>
            </w:r>
            <w:r>
              <w:rPr>
                <w:rFonts w:ascii="Times New Roman" w:eastAsia="Times New Roman" w:hAnsi="Times New Roman" w:cs="Times New Roman"/>
                <w:sz w:val="24"/>
              </w:rPr>
              <w:t xml:space="preserve"> booklets to the town’s website.</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t xml:space="preserve">CH-3.3.3. Develop information handouts for current and new residents and visitor about the </w:t>
            </w:r>
            <w:r>
              <w:rPr>
                <w:rFonts w:ascii="Times New Roman" w:eastAsia="Times New Roman" w:hAnsi="Times New Roman" w:cs="Times New Roman"/>
                <w:sz w:val="24"/>
              </w:rPr>
              <w:br/>
              <w:t>cultural and historic character, districts, and heritage treasures of Lincoln;</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t>CH-3.3.4. Co-sponsor community open house days at historic house and farming sites to promote the town’s history and agricultural heritage;</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r w:rsidR="00A8464F">
        <w:tc>
          <w:tcPr>
            <w:tcW w:w="5328" w:type="dxa"/>
            <w:tcMar>
              <w:left w:w="108" w:type="dxa"/>
              <w:right w:w="108" w:type="dxa"/>
            </w:tcMar>
          </w:tcPr>
          <w:p w:rsidR="00A8464F" w:rsidRDefault="00AF1A0E">
            <w:pPr>
              <w:pStyle w:val="normal0"/>
              <w:tabs>
                <w:tab w:val="left" w:pos="288"/>
              </w:tabs>
              <w:ind w:left="288"/>
            </w:pPr>
            <w:r>
              <w:rPr>
                <w:rFonts w:ascii="Times New Roman" w:eastAsia="Times New Roman" w:hAnsi="Times New Roman" w:cs="Times New Roman"/>
                <w:sz w:val="24"/>
              </w:rPr>
              <w:t xml:space="preserve">CH-3.3.5. Identify and secure funding to support an annual program on </w:t>
            </w:r>
            <w:proofErr w:type="gramStart"/>
            <w:r>
              <w:rPr>
                <w:rFonts w:ascii="Times New Roman" w:eastAsia="Times New Roman" w:hAnsi="Times New Roman" w:cs="Times New Roman"/>
                <w:sz w:val="24"/>
              </w:rPr>
              <w:t>stewardship,</w:t>
            </w:r>
            <w:proofErr w:type="gramEnd"/>
            <w:r>
              <w:rPr>
                <w:rFonts w:ascii="Times New Roman" w:eastAsia="Times New Roman" w:hAnsi="Times New Roman" w:cs="Times New Roman"/>
                <w:sz w:val="24"/>
              </w:rPr>
              <w:t xml:space="preserve"> potentially operated under the auspices of the existing Bemis Lecture Series.</w:t>
            </w:r>
          </w:p>
        </w:tc>
        <w:tc>
          <w:tcPr>
            <w:tcW w:w="1800" w:type="dxa"/>
            <w:tcMar>
              <w:left w:w="108" w:type="dxa"/>
              <w:right w:w="108" w:type="dxa"/>
            </w:tcMar>
          </w:tcPr>
          <w:p w:rsidR="00A8464F" w:rsidRDefault="00A8464F">
            <w:pPr>
              <w:pStyle w:val="normal0"/>
              <w:tabs>
                <w:tab w:val="left" w:pos="288"/>
              </w:tabs>
            </w:pPr>
          </w:p>
        </w:tc>
        <w:tc>
          <w:tcPr>
            <w:tcW w:w="1800" w:type="dxa"/>
            <w:tcMar>
              <w:left w:w="108" w:type="dxa"/>
              <w:right w:w="108" w:type="dxa"/>
            </w:tcMar>
          </w:tcPr>
          <w:p w:rsidR="00A8464F" w:rsidRDefault="00A8464F">
            <w:pPr>
              <w:pStyle w:val="normal0"/>
              <w:tabs>
                <w:tab w:val="left" w:pos="288"/>
              </w:tabs>
            </w:pPr>
          </w:p>
        </w:tc>
        <w:tc>
          <w:tcPr>
            <w:tcW w:w="5688" w:type="dxa"/>
            <w:tcMar>
              <w:left w:w="108" w:type="dxa"/>
              <w:right w:w="108" w:type="dxa"/>
            </w:tcMar>
          </w:tcPr>
          <w:p w:rsidR="00A8464F" w:rsidRDefault="00A8464F">
            <w:pPr>
              <w:pStyle w:val="normal0"/>
              <w:tabs>
                <w:tab w:val="left" w:pos="288"/>
              </w:tabs>
            </w:pPr>
          </w:p>
        </w:tc>
      </w:tr>
    </w:tbl>
    <w:p w:rsidR="00A8464F" w:rsidRDefault="00AF1A0E" w:rsidP="006F2F03">
      <w:pPr>
        <w:pStyle w:val="normal0"/>
      </w:pPr>
      <w:proofErr w:type="gramStart"/>
      <w:r>
        <w:rPr>
          <w:rFonts w:ascii="Times New Roman" w:eastAsia="Times New Roman" w:hAnsi="Times New Roman" w:cs="Times New Roman"/>
          <w:sz w:val="24"/>
        </w:rPr>
        <w:t>Notes.</w:t>
      </w:r>
      <w:proofErr w:type="gramEnd"/>
      <w:r>
        <w:rPr>
          <w:rFonts w:ascii="Times New Roman" w:eastAsia="Times New Roman" w:hAnsi="Times New Roman" w:cs="Times New Roman"/>
          <w:sz w:val="24"/>
        </w:rPr>
        <w:t xml:space="preserve"> (1) Board, committee, and departmental abbreviations: </w:t>
      </w:r>
      <w:proofErr w:type="spellStart"/>
      <w:r>
        <w:rPr>
          <w:rFonts w:ascii="Times New Roman" w:eastAsia="Times New Roman" w:hAnsi="Times New Roman" w:cs="Times New Roman"/>
          <w:sz w:val="24"/>
        </w:rPr>
        <w:t>PB</w:t>
      </w:r>
      <w:proofErr w:type="spellEnd"/>
      <w:r>
        <w:rPr>
          <w:rFonts w:ascii="Times New Roman" w:eastAsia="Times New Roman" w:hAnsi="Times New Roman" w:cs="Times New Roman"/>
          <w:sz w:val="24"/>
        </w:rPr>
        <w:t xml:space="preserve">, Planning Board; CC, Conservation Commission; CD, Conservation Department; WC, Water Commission; WD, Water Department; FM*, Facilities Manager; </w:t>
      </w:r>
      <w:proofErr w:type="spellStart"/>
      <w:r>
        <w:rPr>
          <w:rFonts w:ascii="Times New Roman" w:eastAsia="Times New Roman" w:hAnsi="Times New Roman" w:cs="Times New Roman"/>
          <w:sz w:val="24"/>
        </w:rPr>
        <w:t>BOH</w:t>
      </w:r>
      <w:proofErr w:type="spellEnd"/>
      <w:r>
        <w:rPr>
          <w:rFonts w:ascii="Times New Roman" w:eastAsia="Times New Roman" w:hAnsi="Times New Roman" w:cs="Times New Roman"/>
          <w:sz w:val="24"/>
        </w:rPr>
        <w:t xml:space="preserve">, Board of Health; </w:t>
      </w:r>
      <w:proofErr w:type="spellStart"/>
      <w:r>
        <w:rPr>
          <w:rFonts w:ascii="Times New Roman" w:eastAsia="Times New Roman" w:hAnsi="Times New Roman" w:cs="Times New Roman"/>
          <w:sz w:val="24"/>
        </w:rPr>
        <w:t>BOS</w:t>
      </w:r>
      <w:proofErr w:type="spellEnd"/>
      <w:r>
        <w:rPr>
          <w:rFonts w:ascii="Times New Roman" w:eastAsia="Times New Roman" w:hAnsi="Times New Roman" w:cs="Times New Roman"/>
          <w:sz w:val="24"/>
        </w:rPr>
        <w:t xml:space="preserve">, Board of Selectmen; BOA, Board of Assessors; HOC, Housing Commission; HC, Historical Commission; CPC, Community Preservation Committee; </w:t>
      </w:r>
      <w:proofErr w:type="spellStart"/>
      <w:r>
        <w:rPr>
          <w:rFonts w:ascii="Times New Roman" w:eastAsia="Times New Roman" w:hAnsi="Times New Roman" w:cs="Times New Roman"/>
          <w:sz w:val="24"/>
        </w:rPr>
        <w:t>DPW</w:t>
      </w:r>
      <w:proofErr w:type="spellEnd"/>
      <w:r>
        <w:rPr>
          <w:rFonts w:ascii="Times New Roman" w:eastAsia="Times New Roman" w:hAnsi="Times New Roman" w:cs="Times New Roman"/>
          <w:sz w:val="24"/>
        </w:rPr>
        <w:t xml:space="preserve">, Department of Public Works; TA, Town Administrator; </w:t>
      </w:r>
      <w:proofErr w:type="spellStart"/>
      <w:r>
        <w:rPr>
          <w:rFonts w:ascii="Times New Roman" w:eastAsia="Times New Roman" w:hAnsi="Times New Roman" w:cs="Times New Roman"/>
          <w:sz w:val="24"/>
        </w:rPr>
        <w:t>CCHO</w:t>
      </w:r>
      <w:proofErr w:type="spellEnd"/>
      <w:r>
        <w:rPr>
          <w:rFonts w:ascii="Times New Roman" w:eastAsia="Times New Roman" w:hAnsi="Times New Roman" w:cs="Times New Roman"/>
          <w:sz w:val="24"/>
        </w:rPr>
        <w:t xml:space="preserve">*, Council of Cultural and Historic Organizations; SC, School Committee; </w:t>
      </w:r>
      <w:proofErr w:type="spellStart"/>
      <w:r>
        <w:rPr>
          <w:rFonts w:ascii="Times New Roman" w:eastAsia="Times New Roman" w:hAnsi="Times New Roman" w:cs="Times New Roman"/>
          <w:sz w:val="24"/>
        </w:rPr>
        <w:t>NCDC</w:t>
      </w:r>
      <w:proofErr w:type="spellEnd"/>
      <w:r>
        <w:rPr>
          <w:rFonts w:ascii="Times New Roman" w:eastAsia="Times New Roman" w:hAnsi="Times New Roman" w:cs="Times New Roman"/>
          <w:sz w:val="24"/>
        </w:rPr>
        <w:t xml:space="preserve">*, Neighborhood Conservation District Commission; FC, Finance Committee; </w:t>
      </w:r>
      <w:proofErr w:type="spellStart"/>
      <w:r>
        <w:rPr>
          <w:rFonts w:ascii="Times New Roman" w:eastAsia="Times New Roman" w:hAnsi="Times New Roman" w:cs="Times New Roman"/>
          <w:sz w:val="24"/>
        </w:rPr>
        <w:t>FinD</w:t>
      </w:r>
      <w:proofErr w:type="spellEnd"/>
      <w:r>
        <w:rPr>
          <w:rFonts w:ascii="Times New Roman" w:eastAsia="Times New Roman" w:hAnsi="Times New Roman" w:cs="Times New Roman"/>
          <w:sz w:val="24"/>
        </w:rPr>
        <w:t xml:space="preserve">, Finance Department; </w:t>
      </w:r>
      <w:proofErr w:type="spellStart"/>
      <w:r>
        <w:rPr>
          <w:rFonts w:ascii="Times New Roman" w:eastAsia="Times New Roman" w:hAnsi="Times New Roman" w:cs="Times New Roman"/>
          <w:sz w:val="24"/>
        </w:rPr>
        <w:t>CIPC</w:t>
      </w:r>
      <w:proofErr w:type="spellEnd"/>
      <w:r>
        <w:rPr>
          <w:rFonts w:ascii="Times New Roman" w:eastAsia="Times New Roman" w:hAnsi="Times New Roman" w:cs="Times New Roman"/>
          <w:sz w:val="24"/>
        </w:rPr>
        <w:t xml:space="preserve">, Capital Planning Committee; </w:t>
      </w:r>
      <w:proofErr w:type="spellStart"/>
      <w:r>
        <w:rPr>
          <w:rFonts w:ascii="Times New Roman" w:eastAsia="Times New Roman" w:hAnsi="Times New Roman" w:cs="Times New Roman"/>
          <w:sz w:val="24"/>
        </w:rPr>
        <w:t>EDC</w:t>
      </w:r>
      <w:proofErr w:type="spellEnd"/>
      <w:r>
        <w:rPr>
          <w:rFonts w:ascii="Times New Roman" w:eastAsia="Times New Roman" w:hAnsi="Times New Roman" w:cs="Times New Roman"/>
          <w:sz w:val="24"/>
        </w:rPr>
        <w:t xml:space="preserve">*, Economic </w:t>
      </w:r>
      <w:r>
        <w:rPr>
          <w:rFonts w:ascii="Times New Roman" w:eastAsia="Times New Roman" w:hAnsi="Times New Roman" w:cs="Times New Roman"/>
          <w:sz w:val="24"/>
        </w:rPr>
        <w:lastRenderedPageBreak/>
        <w:t xml:space="preserve">Development Committee; </w:t>
      </w:r>
      <w:proofErr w:type="spellStart"/>
      <w:r>
        <w:rPr>
          <w:rFonts w:ascii="Times New Roman" w:eastAsia="Times New Roman" w:hAnsi="Times New Roman" w:cs="Times New Roman"/>
          <w:sz w:val="24"/>
        </w:rPr>
        <w:t>TnC</w:t>
      </w:r>
      <w:proofErr w:type="spellEnd"/>
      <w:r>
        <w:rPr>
          <w:rFonts w:ascii="Times New Roman" w:eastAsia="Times New Roman" w:hAnsi="Times New Roman" w:cs="Times New Roman"/>
          <w:sz w:val="24"/>
        </w:rPr>
        <w:t xml:space="preserve">, Town Counsel; LC, Library Commission; </w:t>
      </w: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 xml:space="preserve">, Town Clerk; IT, Information Technology; </w:t>
      </w:r>
      <w:proofErr w:type="spellStart"/>
      <w:r>
        <w:rPr>
          <w:rFonts w:ascii="Times New Roman" w:eastAsia="Times New Roman" w:hAnsi="Times New Roman" w:cs="Times New Roman"/>
          <w:sz w:val="24"/>
        </w:rPr>
        <w:t>LLCT</w:t>
      </w:r>
      <w:proofErr w:type="spellEnd"/>
      <w:r>
        <w:rPr>
          <w:rFonts w:ascii="Times New Roman" w:eastAsia="Times New Roman" w:hAnsi="Times New Roman" w:cs="Times New Roman"/>
          <w:sz w:val="24"/>
        </w:rPr>
        <w:t xml:space="preserve">, Lincoln Land Conservation Trust; </w:t>
      </w:r>
      <w:proofErr w:type="spellStart"/>
      <w:r>
        <w:rPr>
          <w:rFonts w:ascii="Times New Roman" w:eastAsia="Times New Roman" w:hAnsi="Times New Roman" w:cs="Times New Roman"/>
          <w:sz w:val="24"/>
        </w:rPr>
        <w:t>COA</w:t>
      </w:r>
      <w:proofErr w:type="spellEnd"/>
      <w:r>
        <w:rPr>
          <w:rFonts w:ascii="Times New Roman" w:eastAsia="Times New Roman" w:hAnsi="Times New Roman" w:cs="Times New Roman"/>
          <w:sz w:val="24"/>
        </w:rPr>
        <w:t xml:space="preserve">, Council on Aging; FD, Fire Department; PD, Police Department; RC, Recreation Committee; </w:t>
      </w:r>
      <w:proofErr w:type="spellStart"/>
      <w:r>
        <w:rPr>
          <w:rFonts w:ascii="Times New Roman" w:eastAsia="Times New Roman" w:hAnsi="Times New Roman" w:cs="Times New Roman"/>
          <w:sz w:val="24"/>
        </w:rPr>
        <w:t>VCC</w:t>
      </w:r>
      <w:proofErr w:type="spellEnd"/>
      <w:r>
        <w:rPr>
          <w:rFonts w:ascii="Times New Roman" w:eastAsia="Times New Roman" w:hAnsi="Times New Roman" w:cs="Times New Roman"/>
          <w:sz w:val="24"/>
        </w:rPr>
        <w:t xml:space="preserve">*, Volunteer Coordinating Committee. (2) Committee names followed by an asterisk (*) are new committees recommended in the Comprehensive Plan. </w:t>
      </w:r>
    </w:p>
    <w:p w:rsidR="00A8464F" w:rsidRDefault="00A8464F">
      <w:pPr>
        <w:pStyle w:val="normal0"/>
      </w:pPr>
    </w:p>
    <w:p w:rsidR="00A8464F" w:rsidRDefault="00A8464F">
      <w:pPr>
        <w:pStyle w:val="normal0"/>
      </w:pPr>
    </w:p>
    <w:sectPr w:rsidR="00A8464F" w:rsidSect="00A8464F">
      <w:footerReference w:type="default" r:id="rId8"/>
      <w:pgSz w:w="15840" w:h="12240"/>
      <w:pgMar w:top="1008"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7EB" w:rsidRDefault="007447EB" w:rsidP="00A8464F">
      <w:pPr>
        <w:spacing w:after="0" w:line="240" w:lineRule="auto"/>
      </w:pPr>
      <w:r>
        <w:separator/>
      </w:r>
    </w:p>
  </w:endnote>
  <w:endnote w:type="continuationSeparator" w:id="0">
    <w:p w:rsidR="007447EB" w:rsidRDefault="007447EB" w:rsidP="00A846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64F" w:rsidRDefault="00341392">
    <w:pPr>
      <w:pStyle w:val="normal0"/>
    </w:pPr>
    <w:fldSimple w:instr="PAGE">
      <w:r w:rsidR="00C159C6">
        <w:rPr>
          <w:noProof/>
        </w:rPr>
        <w:t>11</w:t>
      </w:r>
    </w:fldSimple>
  </w:p>
  <w:p w:rsidR="00A8464F" w:rsidRDefault="00A8464F">
    <w:pPr>
      <w:pStyle w:val="normal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7EB" w:rsidRDefault="007447EB" w:rsidP="00A8464F">
      <w:pPr>
        <w:spacing w:after="0" w:line="240" w:lineRule="auto"/>
      </w:pPr>
      <w:r>
        <w:separator/>
      </w:r>
    </w:p>
  </w:footnote>
  <w:footnote w:type="continuationSeparator" w:id="0">
    <w:p w:rsidR="007447EB" w:rsidRDefault="007447EB" w:rsidP="00A846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72FC1"/>
    <w:multiLevelType w:val="multilevel"/>
    <w:tmpl w:val="8618D490"/>
    <w:lvl w:ilvl="0">
      <w:start w:val="1"/>
      <w:numFmt w:val="bullet"/>
      <w:lvlText w:val="●"/>
      <w:lvlJc w:val="left"/>
      <w:pPr>
        <w:ind w:left="1008" w:firstLine="1008"/>
      </w:pPr>
      <w:rPr>
        <w:rFonts w:ascii="Verdana" w:eastAsia="Verdana" w:hAnsi="Verdana" w:cs="Verdana"/>
        <w:b w:val="0"/>
        <w:i w:val="0"/>
        <w:smallCaps w:val="0"/>
        <w:strike w:val="0"/>
        <w:color w:val="000000"/>
        <w:sz w:val="20"/>
        <w:highlight w:val="none"/>
        <w:u w:val="none"/>
        <w:vertAlign w:val="baseline"/>
      </w:rPr>
    </w:lvl>
    <w:lvl w:ilvl="1">
      <w:start w:val="1"/>
      <w:numFmt w:val="bullet"/>
      <w:lvlText w:val="○"/>
      <w:lvlJc w:val="left"/>
      <w:pPr>
        <w:ind w:left="1728" w:firstLine="1728"/>
      </w:pPr>
      <w:rPr>
        <w:rFonts w:ascii="Courier New" w:eastAsia="Courier New" w:hAnsi="Courier New" w:cs="Courier New"/>
        <w:b w:val="0"/>
        <w:i w:val="0"/>
        <w:smallCaps w:val="0"/>
        <w:strike w:val="0"/>
        <w:color w:val="000000"/>
        <w:sz w:val="20"/>
        <w:highlight w:val="none"/>
        <w:u w:val="none"/>
        <w:vertAlign w:val="baseline"/>
      </w:rPr>
    </w:lvl>
    <w:lvl w:ilvl="2">
      <w:start w:val="1"/>
      <w:numFmt w:val="bullet"/>
      <w:lvlText w:val="■"/>
      <w:lvlJc w:val="left"/>
      <w:pPr>
        <w:ind w:left="2448" w:firstLine="2448"/>
      </w:pPr>
      <w:rPr>
        <w:rFonts w:ascii="Verdana" w:eastAsia="Verdana" w:hAnsi="Verdana" w:cs="Verdana"/>
        <w:b w:val="0"/>
        <w:i w:val="0"/>
        <w:smallCaps w:val="0"/>
        <w:strike w:val="0"/>
        <w:color w:val="000000"/>
        <w:sz w:val="20"/>
        <w:highlight w:val="none"/>
        <w:u w:val="none"/>
        <w:vertAlign w:val="baseline"/>
      </w:rPr>
    </w:lvl>
    <w:lvl w:ilvl="3">
      <w:start w:val="1"/>
      <w:numFmt w:val="bullet"/>
      <w:lvlText w:val="●"/>
      <w:lvlJc w:val="left"/>
      <w:pPr>
        <w:ind w:left="3168" w:firstLine="3168"/>
      </w:pPr>
      <w:rPr>
        <w:rFonts w:ascii="Verdana" w:eastAsia="Verdana" w:hAnsi="Verdana" w:cs="Verdana"/>
        <w:b w:val="0"/>
        <w:i w:val="0"/>
        <w:smallCaps w:val="0"/>
        <w:strike w:val="0"/>
        <w:color w:val="000000"/>
        <w:sz w:val="20"/>
        <w:highlight w:val="none"/>
        <w:u w:val="none"/>
        <w:vertAlign w:val="baseline"/>
      </w:rPr>
    </w:lvl>
    <w:lvl w:ilvl="4">
      <w:start w:val="1"/>
      <w:numFmt w:val="bullet"/>
      <w:lvlText w:val="○"/>
      <w:lvlJc w:val="left"/>
      <w:pPr>
        <w:ind w:left="3888" w:firstLine="3888"/>
      </w:pPr>
      <w:rPr>
        <w:rFonts w:ascii="Courier New" w:eastAsia="Courier New" w:hAnsi="Courier New" w:cs="Courier New"/>
        <w:b w:val="0"/>
        <w:i w:val="0"/>
        <w:smallCaps w:val="0"/>
        <w:strike w:val="0"/>
        <w:color w:val="000000"/>
        <w:sz w:val="20"/>
        <w:highlight w:val="none"/>
        <w:u w:val="none"/>
        <w:vertAlign w:val="baseline"/>
      </w:rPr>
    </w:lvl>
    <w:lvl w:ilvl="5">
      <w:start w:val="1"/>
      <w:numFmt w:val="bullet"/>
      <w:lvlText w:val="■"/>
      <w:lvlJc w:val="left"/>
      <w:pPr>
        <w:ind w:left="4608" w:firstLine="4608"/>
      </w:pPr>
      <w:rPr>
        <w:rFonts w:ascii="Verdana" w:eastAsia="Verdana" w:hAnsi="Verdana" w:cs="Verdana"/>
        <w:b w:val="0"/>
        <w:i w:val="0"/>
        <w:smallCaps w:val="0"/>
        <w:strike w:val="0"/>
        <w:color w:val="000000"/>
        <w:sz w:val="20"/>
        <w:highlight w:val="none"/>
        <w:u w:val="none"/>
        <w:vertAlign w:val="baseline"/>
      </w:rPr>
    </w:lvl>
    <w:lvl w:ilvl="6">
      <w:start w:val="1"/>
      <w:numFmt w:val="bullet"/>
      <w:lvlText w:val="●"/>
      <w:lvlJc w:val="left"/>
      <w:pPr>
        <w:ind w:left="5328" w:firstLine="5328"/>
      </w:pPr>
      <w:rPr>
        <w:rFonts w:ascii="Verdana" w:eastAsia="Verdana" w:hAnsi="Verdana" w:cs="Verdana"/>
        <w:b w:val="0"/>
        <w:i w:val="0"/>
        <w:smallCaps w:val="0"/>
        <w:strike w:val="0"/>
        <w:color w:val="000000"/>
        <w:sz w:val="20"/>
        <w:highlight w:val="none"/>
        <w:u w:val="none"/>
        <w:vertAlign w:val="baseline"/>
      </w:rPr>
    </w:lvl>
    <w:lvl w:ilvl="7">
      <w:start w:val="1"/>
      <w:numFmt w:val="bullet"/>
      <w:lvlText w:val="○"/>
      <w:lvlJc w:val="left"/>
      <w:pPr>
        <w:ind w:left="6048" w:firstLine="6048"/>
      </w:pPr>
      <w:rPr>
        <w:rFonts w:ascii="Courier New" w:eastAsia="Courier New" w:hAnsi="Courier New" w:cs="Courier New"/>
        <w:b w:val="0"/>
        <w:i w:val="0"/>
        <w:smallCaps w:val="0"/>
        <w:strike w:val="0"/>
        <w:color w:val="000000"/>
        <w:sz w:val="20"/>
        <w:highlight w:val="none"/>
        <w:u w:val="none"/>
        <w:vertAlign w:val="baseline"/>
      </w:rPr>
    </w:lvl>
    <w:lvl w:ilvl="8">
      <w:start w:val="1"/>
      <w:numFmt w:val="bullet"/>
      <w:lvlText w:val="■"/>
      <w:lvlJc w:val="left"/>
      <w:pPr>
        <w:ind w:left="6768" w:firstLine="6768"/>
      </w:pPr>
      <w:rPr>
        <w:rFonts w:ascii="Verdana" w:eastAsia="Verdana" w:hAnsi="Verdana" w:cs="Verdana"/>
        <w:b w:val="0"/>
        <w:i w:val="0"/>
        <w:smallCaps w:val="0"/>
        <w:strike w:val="0"/>
        <w:color w:val="000000"/>
        <w:sz w:val="20"/>
        <w:highlight w:val="none"/>
        <w:u w:val="none"/>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A8464F"/>
    <w:rsid w:val="0010472A"/>
    <w:rsid w:val="00183729"/>
    <w:rsid w:val="001D0047"/>
    <w:rsid w:val="00341392"/>
    <w:rsid w:val="00360B32"/>
    <w:rsid w:val="003F1F0B"/>
    <w:rsid w:val="00604181"/>
    <w:rsid w:val="0067508A"/>
    <w:rsid w:val="006F2F03"/>
    <w:rsid w:val="007447EB"/>
    <w:rsid w:val="009D3904"/>
    <w:rsid w:val="009D4E81"/>
    <w:rsid w:val="00A8464F"/>
    <w:rsid w:val="00AF1A0E"/>
    <w:rsid w:val="00C159C6"/>
    <w:rsid w:val="00E62813"/>
    <w:rsid w:val="00EE702E"/>
    <w:rsid w:val="00F556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729"/>
  </w:style>
  <w:style w:type="paragraph" w:styleId="Heading1">
    <w:name w:val="heading 1"/>
    <w:basedOn w:val="normal0"/>
    <w:next w:val="normal0"/>
    <w:rsid w:val="00A8464F"/>
    <w:pPr>
      <w:spacing w:before="240" w:after="60"/>
      <w:outlineLvl w:val="0"/>
    </w:pPr>
    <w:rPr>
      <w:rFonts w:ascii="Arial" w:eastAsia="Arial" w:hAnsi="Arial" w:cs="Arial"/>
      <w:b/>
      <w:sz w:val="32"/>
    </w:rPr>
  </w:style>
  <w:style w:type="paragraph" w:styleId="Heading2">
    <w:name w:val="heading 2"/>
    <w:basedOn w:val="normal0"/>
    <w:next w:val="normal0"/>
    <w:rsid w:val="00A8464F"/>
    <w:pPr>
      <w:outlineLvl w:val="1"/>
    </w:pPr>
    <w:rPr>
      <w:rFonts w:ascii="Times New Roman" w:eastAsia="Times New Roman" w:hAnsi="Times New Roman" w:cs="Times New Roman"/>
      <w:b/>
      <w:i/>
      <w:sz w:val="24"/>
    </w:rPr>
  </w:style>
  <w:style w:type="paragraph" w:styleId="Heading3">
    <w:name w:val="heading 3"/>
    <w:basedOn w:val="normal0"/>
    <w:next w:val="normal0"/>
    <w:rsid w:val="00A8464F"/>
    <w:pPr>
      <w:spacing w:before="240" w:after="60"/>
      <w:outlineLvl w:val="2"/>
    </w:pPr>
    <w:rPr>
      <w:rFonts w:ascii="Arial" w:eastAsia="Arial" w:hAnsi="Arial" w:cs="Arial"/>
      <w:b/>
      <w:sz w:val="26"/>
    </w:rPr>
  </w:style>
  <w:style w:type="paragraph" w:styleId="Heading4">
    <w:name w:val="heading 4"/>
    <w:basedOn w:val="normal0"/>
    <w:next w:val="normal0"/>
    <w:rsid w:val="00A8464F"/>
    <w:pPr>
      <w:spacing w:before="240" w:after="60"/>
      <w:outlineLvl w:val="3"/>
    </w:pPr>
    <w:rPr>
      <w:b/>
      <w:sz w:val="28"/>
    </w:rPr>
  </w:style>
  <w:style w:type="paragraph" w:styleId="Heading5">
    <w:name w:val="heading 5"/>
    <w:basedOn w:val="normal0"/>
    <w:next w:val="normal0"/>
    <w:rsid w:val="00A8464F"/>
    <w:pPr>
      <w:spacing w:before="240" w:after="60"/>
      <w:outlineLvl w:val="4"/>
    </w:pPr>
    <w:rPr>
      <w:b/>
      <w:i/>
      <w:sz w:val="26"/>
    </w:rPr>
  </w:style>
  <w:style w:type="paragraph" w:styleId="Heading6">
    <w:name w:val="heading 6"/>
    <w:basedOn w:val="normal0"/>
    <w:next w:val="normal0"/>
    <w:rsid w:val="00A8464F"/>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8464F"/>
    <w:pPr>
      <w:spacing w:after="0" w:line="240" w:lineRule="auto"/>
    </w:pPr>
    <w:rPr>
      <w:rFonts w:ascii="Calibri" w:eastAsia="Calibri" w:hAnsi="Calibri" w:cs="Calibri"/>
      <w:color w:val="000000"/>
    </w:rPr>
  </w:style>
  <w:style w:type="paragraph" w:styleId="Title">
    <w:name w:val="Title"/>
    <w:basedOn w:val="normal0"/>
    <w:next w:val="normal0"/>
    <w:rsid w:val="00A8464F"/>
    <w:pPr>
      <w:spacing w:before="480" w:after="120"/>
    </w:pPr>
    <w:rPr>
      <w:b/>
      <w:sz w:val="72"/>
    </w:rPr>
  </w:style>
  <w:style w:type="paragraph" w:styleId="Subtitle">
    <w:name w:val="Subtitle"/>
    <w:basedOn w:val="normal0"/>
    <w:next w:val="normal0"/>
    <w:rsid w:val="00A8464F"/>
    <w:pPr>
      <w:spacing w:before="360" w:after="80"/>
    </w:pPr>
    <w:rPr>
      <w:rFonts w:ascii="Georgia" w:eastAsia="Georgia" w:hAnsi="Georgia" w:cs="Georgia"/>
      <w:i/>
      <w:color w:val="666666"/>
      <w:sz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2654</Words>
  <Characters>15133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03 Cultural and Historic - goals &amp; status.doc.docx</vt:lpstr>
    </vt:vector>
  </TitlesOfParts>
  <Company/>
  <LinksUpToDate>false</LinksUpToDate>
  <CharactersWithSpaces>17752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Cultural and Historic - goals &amp; status.doc.docx</dc:title>
  <dc:creator>admin</dc:creator>
  <cp:lastModifiedBy>admin</cp:lastModifiedBy>
  <cp:revision>5</cp:revision>
  <dcterms:created xsi:type="dcterms:W3CDTF">2013-03-05T21:01:00Z</dcterms:created>
  <dcterms:modified xsi:type="dcterms:W3CDTF">2013-03-11T23:55:00Z</dcterms:modified>
</cp:coreProperties>
</file>