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846F6" w:rsidRDefault="00A846F6">
      <w:pPr>
        <w:pStyle w:val="normal0"/>
        <w:spacing w:after="200" w:line="276" w:lineRule="auto"/>
      </w:pPr>
    </w:p>
    <w:tbl>
      <w:tblPr>
        <w:tblW w:w="14508"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tblPr>
      <w:tblGrid>
        <w:gridCol w:w="5328"/>
        <w:gridCol w:w="1800"/>
        <w:gridCol w:w="1620"/>
        <w:gridCol w:w="5760"/>
      </w:tblGrid>
      <w:tr w:rsidR="00A846F6">
        <w:tc>
          <w:tcPr>
            <w:tcW w:w="5328" w:type="dxa"/>
            <w:tcMar>
              <w:left w:w="108" w:type="dxa"/>
              <w:right w:w="108" w:type="dxa"/>
            </w:tcMar>
          </w:tcPr>
          <w:p w:rsidR="00A846F6" w:rsidRDefault="0046374B">
            <w:pPr>
              <w:pStyle w:val="normal0"/>
              <w:tabs>
                <w:tab w:val="left" w:pos="288"/>
              </w:tabs>
            </w:pPr>
            <w:r>
              <w:rPr>
                <w:rFonts w:ascii="Times New Roman" w:eastAsia="Times New Roman" w:hAnsi="Times New Roman" w:cs="Times New Roman"/>
                <w:b/>
                <w:color w:val="7F1416"/>
                <w:sz w:val="24"/>
              </w:rPr>
              <w:t>ECONOMIC DEVELOPMENT</w:t>
            </w:r>
          </w:p>
        </w:tc>
        <w:tc>
          <w:tcPr>
            <w:tcW w:w="1800" w:type="dxa"/>
            <w:tcMar>
              <w:left w:w="108" w:type="dxa"/>
              <w:right w:w="108" w:type="dxa"/>
            </w:tcMar>
          </w:tcPr>
          <w:p w:rsidR="00A846F6" w:rsidRDefault="0046374B">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A846F6" w:rsidRDefault="0046374B">
            <w:pPr>
              <w:pStyle w:val="normal0"/>
              <w:tabs>
                <w:tab w:val="left" w:pos="315"/>
              </w:tabs>
            </w:pPr>
            <w:r>
              <w:rPr>
                <w:rFonts w:ascii="Times New Roman" w:eastAsia="Times New Roman" w:hAnsi="Times New Roman" w:cs="Times New Roman"/>
                <w:b/>
                <w:color w:val="7F1416"/>
                <w:sz w:val="24"/>
              </w:rPr>
              <w:t>Priority</w:t>
            </w:r>
          </w:p>
        </w:tc>
        <w:tc>
          <w:tcPr>
            <w:tcW w:w="1620" w:type="dxa"/>
            <w:tcMar>
              <w:left w:w="108" w:type="dxa"/>
              <w:right w:w="108" w:type="dxa"/>
            </w:tcMar>
          </w:tcPr>
          <w:p w:rsidR="00A846F6" w:rsidRDefault="0046374B">
            <w:pPr>
              <w:pStyle w:val="normal0"/>
              <w:tabs>
                <w:tab w:val="left" w:pos="315"/>
              </w:tabs>
            </w:pPr>
            <w:proofErr w:type="spellStart"/>
            <w:r>
              <w:rPr>
                <w:rFonts w:ascii="Times New Roman" w:eastAsia="Times New Roman" w:hAnsi="Times New Roman" w:cs="Times New Roman"/>
                <w:b/>
                <w:color w:val="7F1416"/>
                <w:sz w:val="24"/>
              </w:rPr>
              <w:t>CLRP</w:t>
            </w:r>
            <w:proofErr w:type="spellEnd"/>
            <w:r>
              <w:rPr>
                <w:rFonts w:ascii="Times New Roman" w:eastAsia="Times New Roman" w:hAnsi="Times New Roman" w:cs="Times New Roman"/>
                <w:b/>
                <w:color w:val="7F1416"/>
                <w:sz w:val="24"/>
              </w:rPr>
              <w:t>:</w:t>
            </w:r>
          </w:p>
          <w:p w:rsidR="00A846F6" w:rsidRDefault="0046374B">
            <w:pPr>
              <w:pStyle w:val="normal0"/>
              <w:tabs>
                <w:tab w:val="left" w:pos="315"/>
              </w:tabs>
            </w:pPr>
            <w:r>
              <w:rPr>
                <w:rFonts w:ascii="Times New Roman" w:eastAsia="Times New Roman" w:hAnsi="Times New Roman" w:cs="Times New Roman"/>
                <w:b/>
                <w:color w:val="7F1416"/>
                <w:sz w:val="24"/>
              </w:rPr>
              <w:t>Lead Board(s)</w:t>
            </w:r>
          </w:p>
        </w:tc>
        <w:tc>
          <w:tcPr>
            <w:tcW w:w="5760" w:type="dxa"/>
            <w:tcMar>
              <w:left w:w="108" w:type="dxa"/>
              <w:right w:w="108" w:type="dxa"/>
            </w:tcMar>
          </w:tcPr>
          <w:p w:rsidR="00A846F6" w:rsidRDefault="0046374B">
            <w:pPr>
              <w:pStyle w:val="normal0"/>
              <w:tabs>
                <w:tab w:val="left" w:pos="315"/>
              </w:tabs>
            </w:pPr>
            <w:r>
              <w:rPr>
                <w:rFonts w:ascii="Times New Roman" w:eastAsia="Times New Roman" w:hAnsi="Times New Roman" w:cs="Times New Roman"/>
                <w:b/>
                <w:color w:val="7F1416"/>
                <w:sz w:val="24"/>
              </w:rPr>
              <w:t>INFO FROM BOARD:</w:t>
            </w:r>
          </w:p>
          <w:p w:rsidR="00A846F6" w:rsidRDefault="0046374B">
            <w:pPr>
              <w:pStyle w:val="normal0"/>
              <w:tabs>
                <w:tab w:val="left" w:pos="315"/>
              </w:tabs>
            </w:pPr>
            <w:r>
              <w:rPr>
                <w:rFonts w:ascii="Times New Roman" w:eastAsia="Times New Roman" w:hAnsi="Times New Roman" w:cs="Times New Roman"/>
                <w:b/>
                <w:color w:val="7F1416"/>
                <w:sz w:val="24"/>
              </w:rPr>
              <w:t>Current Status</w:t>
            </w:r>
          </w:p>
        </w:tc>
      </w:tr>
      <w:tr w:rsidR="00A846F6">
        <w:tc>
          <w:tcPr>
            <w:tcW w:w="5328" w:type="dxa"/>
            <w:tcMar>
              <w:left w:w="108" w:type="dxa"/>
              <w:right w:w="108" w:type="dxa"/>
            </w:tcMar>
          </w:tcPr>
          <w:p w:rsidR="00A846F6" w:rsidRDefault="0046374B">
            <w:pPr>
              <w:pStyle w:val="normal0"/>
              <w:tabs>
                <w:tab w:val="left" w:pos="288"/>
              </w:tabs>
            </w:pPr>
            <w:r>
              <w:rPr>
                <w:rFonts w:ascii="Times New Roman" w:eastAsia="Times New Roman" w:hAnsi="Times New Roman" w:cs="Times New Roman"/>
                <w:color w:val="7F1416"/>
                <w:sz w:val="24"/>
              </w:rPr>
              <w:t>Goal ED-1. Develop the Lincoln Station area as a higher-density mixed-use village that complements and reinforces the vitality of Lincoln’s existing small businesses, consistent with smart- growth principles and Lincoln’s core values.</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Pr="00E66D0E" w:rsidRDefault="00E66D0E" w:rsidP="00E66D0E">
            <w:pPr>
              <w:spacing w:after="0" w:line="240" w:lineRule="auto"/>
              <w:rPr>
                <w:rFonts w:ascii="Times New Roman" w:hAnsi="Times New Roman" w:cs="Times New Roman"/>
                <w:color w:val="FF0000"/>
                <w:sz w:val="24"/>
                <w:szCs w:val="24"/>
              </w:rPr>
            </w:pPr>
            <w:proofErr w:type="spellStart"/>
            <w:r w:rsidRPr="00E66D0E">
              <w:rPr>
                <w:rFonts w:ascii="Times New Roman" w:hAnsi="Times New Roman" w:cs="Times New Roman"/>
                <w:color w:val="FF0000"/>
                <w:sz w:val="24"/>
                <w:szCs w:val="24"/>
              </w:rPr>
              <w:t>PB</w:t>
            </w:r>
            <w:proofErr w:type="spellEnd"/>
            <w:r w:rsidRPr="00E66D0E">
              <w:rPr>
                <w:rFonts w:ascii="Times New Roman" w:hAnsi="Times New Roman" w:cs="Times New Roman"/>
                <w:color w:val="FF0000"/>
                <w:sz w:val="24"/>
                <w:szCs w:val="24"/>
              </w:rPr>
              <w:t xml:space="preserve"> </w:t>
            </w:r>
            <w:proofErr w:type="gramStart"/>
            <w:r w:rsidRPr="00E66D0E">
              <w:rPr>
                <w:rFonts w:ascii="Times New Roman" w:hAnsi="Times New Roman" w:cs="Times New Roman"/>
                <w:color w:val="FF0000"/>
                <w:sz w:val="24"/>
                <w:szCs w:val="24"/>
              </w:rPr>
              <w:t>-  Planning</w:t>
            </w:r>
            <w:proofErr w:type="gramEnd"/>
            <w:r w:rsidRPr="00E66D0E">
              <w:rPr>
                <w:rFonts w:ascii="Times New Roman" w:hAnsi="Times New Roman" w:cs="Times New Roman"/>
                <w:color w:val="FF0000"/>
                <w:sz w:val="24"/>
                <w:szCs w:val="24"/>
              </w:rPr>
              <w:t xml:space="preserve"> Director's Growth Feasibility Analysis completed in October 2011. Town Meeting appropriation of $15,000 for Lincoln Station Planning Consultant services. Ongoing-Lincoln Station Plan </w:t>
            </w:r>
            <w:proofErr w:type="spellStart"/>
            <w:r w:rsidRPr="00E66D0E">
              <w:rPr>
                <w:rFonts w:ascii="Times New Roman" w:hAnsi="Times New Roman" w:cs="Times New Roman"/>
                <w:color w:val="FF0000"/>
                <w:sz w:val="24"/>
                <w:szCs w:val="24"/>
              </w:rPr>
              <w:t>nanalysis</w:t>
            </w:r>
            <w:proofErr w:type="spellEnd"/>
            <w:r w:rsidRPr="00E66D0E">
              <w:rPr>
                <w:rFonts w:ascii="Times New Roman" w:hAnsi="Times New Roman" w:cs="Times New Roman"/>
                <w:color w:val="FF0000"/>
                <w:sz w:val="24"/>
                <w:szCs w:val="24"/>
              </w:rPr>
              <w:t xml:space="preserve"> is underway</w:t>
            </w:r>
          </w:p>
        </w:tc>
      </w:tr>
      <w:tr w:rsidR="00A846F6">
        <w:tc>
          <w:tcPr>
            <w:tcW w:w="5328" w:type="dxa"/>
            <w:tcMar>
              <w:left w:w="108" w:type="dxa"/>
              <w:right w:w="108" w:type="dxa"/>
            </w:tcMar>
          </w:tcPr>
          <w:p w:rsidR="00A846F6" w:rsidRDefault="0046374B">
            <w:pPr>
              <w:pStyle w:val="normal0"/>
              <w:tabs>
                <w:tab w:val="left" w:pos="288"/>
              </w:tabs>
            </w:pPr>
            <w:r>
              <w:rPr>
                <w:rFonts w:ascii="Times New Roman" w:eastAsia="Times New Roman" w:hAnsi="Times New Roman" w:cs="Times New Roman"/>
                <w:b/>
                <w:color w:val="1B3564"/>
                <w:sz w:val="24"/>
              </w:rPr>
              <w:t>RECOMMENDATIONS &amp; ACTION STEPS:</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pPr>
            <w:r>
              <w:rPr>
                <w:rFonts w:ascii="Times New Roman" w:eastAsia="Times New Roman" w:hAnsi="Times New Roman" w:cs="Times New Roman"/>
                <w:sz w:val="24"/>
              </w:rPr>
              <w:t>ED-</w:t>
            </w:r>
            <w:proofErr w:type="spellStart"/>
            <w:r>
              <w:rPr>
                <w:rFonts w:ascii="Times New Roman" w:eastAsia="Times New Roman" w:hAnsi="Times New Roman" w:cs="Times New Roman"/>
                <w:sz w:val="24"/>
              </w:rPr>
              <w:t>1.1.Create</w:t>
            </w:r>
            <w:proofErr w:type="spellEnd"/>
            <w:r>
              <w:rPr>
                <w:rFonts w:ascii="Times New Roman" w:eastAsia="Times New Roman" w:hAnsi="Times New Roman" w:cs="Times New Roman"/>
                <w:sz w:val="24"/>
              </w:rPr>
              <w:t xml:space="preserve"> a Lincoln Station Area Planning Committee appointed by the Planning Board to undertake an initial study of the opportunities, factors and constraints that would inform the necessary steps toward incenting desirable development in the area.</w:t>
            </w:r>
          </w:p>
        </w:tc>
        <w:tc>
          <w:tcPr>
            <w:tcW w:w="1800" w:type="dxa"/>
            <w:tcMar>
              <w:left w:w="108" w:type="dxa"/>
              <w:right w:w="108" w:type="dxa"/>
            </w:tcMar>
          </w:tcPr>
          <w:p w:rsidR="00A846F6" w:rsidRDefault="0046374B">
            <w:pPr>
              <w:pStyle w:val="normal0"/>
              <w:tabs>
                <w:tab w:val="right" w:pos="9423"/>
              </w:tabs>
            </w:pPr>
            <w:r>
              <w:rPr>
                <w:rFonts w:ascii="Times New Roman" w:eastAsia="Times New Roman" w:hAnsi="Times New Roman" w:cs="Times New Roman"/>
                <w:sz w:val="24"/>
              </w:rPr>
              <w:t>High</w:t>
            </w:r>
          </w:p>
        </w:tc>
        <w:tc>
          <w:tcPr>
            <w:tcW w:w="1620" w:type="dxa"/>
            <w:tcMar>
              <w:left w:w="108" w:type="dxa"/>
              <w:right w:w="108" w:type="dxa"/>
            </w:tcMar>
          </w:tcPr>
          <w:p w:rsidR="00A846F6" w:rsidRDefault="0046374B">
            <w:pPr>
              <w:pStyle w:val="normal0"/>
              <w:tabs>
                <w:tab w:val="right" w:pos="9423"/>
              </w:tabs>
            </w:pPr>
            <w:proofErr w:type="spellStart"/>
            <w:r>
              <w:rPr>
                <w:rFonts w:ascii="Times New Roman" w:eastAsia="Times New Roman" w:hAnsi="Times New Roman" w:cs="Times New Roman"/>
                <w:sz w:val="24"/>
              </w:rPr>
              <w:t>PB</w:t>
            </w:r>
            <w:proofErr w:type="spellEnd"/>
          </w:p>
        </w:tc>
        <w:tc>
          <w:tcPr>
            <w:tcW w:w="5760" w:type="dxa"/>
            <w:tcMar>
              <w:left w:w="108" w:type="dxa"/>
              <w:right w:w="108" w:type="dxa"/>
            </w:tcMar>
          </w:tcPr>
          <w:p w:rsidR="00A846F6" w:rsidRPr="00E66D0E" w:rsidRDefault="0046374B">
            <w:pPr>
              <w:pStyle w:val="normal0"/>
              <w:tabs>
                <w:tab w:val="right" w:pos="9423"/>
              </w:tabs>
              <w:rPr>
                <w:color w:val="FF0000"/>
              </w:rPr>
            </w:pPr>
            <w:proofErr w:type="spellStart"/>
            <w:r w:rsidRPr="00E66D0E">
              <w:rPr>
                <w:rFonts w:ascii="Times New Roman" w:eastAsia="Times New Roman" w:hAnsi="Times New Roman" w:cs="Times New Roman"/>
                <w:color w:val="FF0000"/>
                <w:sz w:val="24"/>
              </w:rPr>
              <w:t>PB</w:t>
            </w:r>
            <w:proofErr w:type="spellEnd"/>
            <w:r w:rsidRPr="00E66D0E">
              <w:rPr>
                <w:rFonts w:ascii="Times New Roman" w:eastAsia="Times New Roman" w:hAnsi="Times New Roman" w:cs="Times New Roman"/>
                <w:color w:val="FF0000"/>
                <w:sz w:val="24"/>
              </w:rPr>
              <w:t>:  Committee created (</w:t>
            </w:r>
            <w:proofErr w:type="spellStart"/>
            <w:r w:rsidRPr="00E66D0E">
              <w:rPr>
                <w:rFonts w:ascii="Times New Roman" w:eastAsia="Times New Roman" w:hAnsi="Times New Roman" w:cs="Times New Roman"/>
                <w:color w:val="FF0000"/>
                <w:sz w:val="24"/>
              </w:rPr>
              <w:t>LSPC</w:t>
            </w:r>
            <w:proofErr w:type="spellEnd"/>
            <w:r w:rsidRPr="00E66D0E">
              <w:rPr>
                <w:rFonts w:ascii="Times New Roman" w:eastAsia="Times New Roman" w:hAnsi="Times New Roman" w:cs="Times New Roman"/>
                <w:color w:val="FF0000"/>
                <w:sz w:val="24"/>
              </w:rPr>
              <w:t>)</w:t>
            </w:r>
          </w:p>
        </w:tc>
      </w:tr>
      <w:tr w:rsidR="00A846F6">
        <w:tc>
          <w:tcPr>
            <w:tcW w:w="5328" w:type="dxa"/>
            <w:tcMar>
              <w:left w:w="108" w:type="dxa"/>
              <w:right w:w="108" w:type="dxa"/>
            </w:tcMar>
          </w:tcPr>
          <w:p w:rsidR="00A846F6" w:rsidRDefault="0046374B">
            <w:pPr>
              <w:pStyle w:val="normal0"/>
              <w:tabs>
                <w:tab w:val="left" w:pos="288"/>
                <w:tab w:val="right" w:pos="9418"/>
              </w:tabs>
            </w:pPr>
            <w:r>
              <w:rPr>
                <w:rFonts w:ascii="Times New Roman" w:eastAsia="Times New Roman" w:hAnsi="Times New Roman" w:cs="Times New Roman"/>
                <w:sz w:val="24"/>
              </w:rPr>
              <w:t>ED-</w:t>
            </w:r>
            <w:proofErr w:type="spellStart"/>
            <w:r>
              <w:rPr>
                <w:rFonts w:ascii="Times New Roman" w:eastAsia="Times New Roman" w:hAnsi="Times New Roman" w:cs="Times New Roman"/>
                <w:sz w:val="24"/>
              </w:rPr>
              <w:t>1.2.Review</w:t>
            </w:r>
            <w:proofErr w:type="spellEnd"/>
            <w:r>
              <w:rPr>
                <w:rFonts w:ascii="Times New Roman" w:eastAsia="Times New Roman" w:hAnsi="Times New Roman" w:cs="Times New Roman"/>
                <w:sz w:val="24"/>
              </w:rPr>
              <w:t xml:space="preserve"> and build upon the Report to the Lincoln Planning Board by the South Lincoln Business Area Planning Committee that was the outcome of the 1998 </w:t>
            </w:r>
            <w:proofErr w:type="spellStart"/>
            <w:r>
              <w:rPr>
                <w:rFonts w:ascii="Times New Roman" w:eastAsia="Times New Roman" w:hAnsi="Times New Roman" w:cs="Times New Roman"/>
                <w:sz w:val="24"/>
              </w:rPr>
              <w:t>charrette</w:t>
            </w:r>
            <w:proofErr w:type="spellEnd"/>
            <w:r>
              <w:rPr>
                <w:rFonts w:ascii="Times New Roman" w:eastAsia="Times New Roman" w:hAnsi="Times New Roman" w:cs="Times New Roman"/>
                <w:sz w:val="24"/>
              </w:rPr>
              <w:t>, and prepare a report that adjusts, refines, or adds to its recommendations to apply to current conditions.</w:t>
            </w:r>
          </w:p>
        </w:tc>
        <w:tc>
          <w:tcPr>
            <w:tcW w:w="1800" w:type="dxa"/>
            <w:tcMar>
              <w:left w:w="108" w:type="dxa"/>
              <w:right w:w="108" w:type="dxa"/>
            </w:tcMar>
          </w:tcPr>
          <w:p w:rsidR="00A846F6" w:rsidRDefault="0046374B">
            <w:pPr>
              <w:pStyle w:val="normal0"/>
              <w:tabs>
                <w:tab w:val="right" w:pos="9418"/>
              </w:tabs>
            </w:pPr>
            <w:r>
              <w:rPr>
                <w:rFonts w:ascii="Times New Roman" w:eastAsia="Times New Roman" w:hAnsi="Times New Roman" w:cs="Times New Roman"/>
                <w:sz w:val="24"/>
              </w:rPr>
              <w:t>High</w:t>
            </w:r>
          </w:p>
        </w:tc>
        <w:tc>
          <w:tcPr>
            <w:tcW w:w="1620" w:type="dxa"/>
            <w:tcMar>
              <w:left w:w="108" w:type="dxa"/>
              <w:right w:w="108" w:type="dxa"/>
            </w:tcMar>
          </w:tcPr>
          <w:p w:rsidR="00A846F6" w:rsidRDefault="0046374B">
            <w:pPr>
              <w:pStyle w:val="normal0"/>
              <w:tabs>
                <w:tab w:val="right" w:pos="9418"/>
              </w:tabs>
            </w:pPr>
            <w:proofErr w:type="spellStart"/>
            <w:r>
              <w:rPr>
                <w:rFonts w:ascii="Times New Roman" w:eastAsia="Times New Roman" w:hAnsi="Times New Roman" w:cs="Times New Roman"/>
                <w:sz w:val="24"/>
              </w:rPr>
              <w:t>PB</w:t>
            </w:r>
            <w:proofErr w:type="spellEnd"/>
          </w:p>
        </w:tc>
        <w:tc>
          <w:tcPr>
            <w:tcW w:w="5760" w:type="dxa"/>
            <w:tcMar>
              <w:left w:w="108" w:type="dxa"/>
              <w:right w:w="108" w:type="dxa"/>
            </w:tcMar>
          </w:tcPr>
          <w:p w:rsidR="00A846F6" w:rsidRPr="00E66D0E" w:rsidRDefault="00E66D0E" w:rsidP="00E66D0E">
            <w:pPr>
              <w:rPr>
                <w:rFonts w:ascii="Times New Roman" w:hAnsi="Times New Roman" w:cs="Times New Roman"/>
                <w:color w:val="FF0000"/>
                <w:sz w:val="24"/>
                <w:szCs w:val="24"/>
              </w:rPr>
            </w:pPr>
            <w:proofErr w:type="spellStart"/>
            <w:r w:rsidRPr="00E66D0E">
              <w:rPr>
                <w:rFonts w:ascii="Times New Roman" w:hAnsi="Times New Roman" w:cs="Times New Roman"/>
                <w:color w:val="FF0000"/>
                <w:sz w:val="24"/>
                <w:szCs w:val="24"/>
              </w:rPr>
              <w:t>PB</w:t>
            </w:r>
            <w:proofErr w:type="spellEnd"/>
            <w:r w:rsidRPr="00E66D0E">
              <w:rPr>
                <w:rFonts w:ascii="Times New Roman" w:hAnsi="Times New Roman" w:cs="Times New Roman"/>
                <w:color w:val="FF0000"/>
                <w:sz w:val="24"/>
                <w:szCs w:val="24"/>
              </w:rPr>
              <w:t xml:space="preserve">: Ongoing- </w:t>
            </w:r>
            <w:proofErr w:type="spellStart"/>
            <w:r w:rsidRPr="00E66D0E">
              <w:rPr>
                <w:rFonts w:ascii="Times New Roman" w:hAnsi="Times New Roman" w:cs="Times New Roman"/>
                <w:color w:val="FF0000"/>
                <w:sz w:val="24"/>
                <w:szCs w:val="24"/>
              </w:rPr>
              <w:t>LSPC</w:t>
            </w:r>
            <w:proofErr w:type="spellEnd"/>
            <w:r w:rsidRPr="00E66D0E">
              <w:rPr>
                <w:rFonts w:ascii="Times New Roman" w:hAnsi="Times New Roman" w:cs="Times New Roman"/>
                <w:color w:val="FF0000"/>
                <w:sz w:val="24"/>
                <w:szCs w:val="24"/>
              </w:rPr>
              <w:t xml:space="preserve"> is operational with Lincoln Station Plan </w:t>
            </w:r>
          </w:p>
        </w:tc>
      </w:tr>
      <w:tr w:rsidR="00A846F6">
        <w:tc>
          <w:tcPr>
            <w:tcW w:w="5328" w:type="dxa"/>
            <w:tcMar>
              <w:left w:w="108" w:type="dxa"/>
              <w:right w:w="108" w:type="dxa"/>
            </w:tcMar>
          </w:tcPr>
          <w:p w:rsidR="00A846F6" w:rsidRDefault="0046374B">
            <w:pPr>
              <w:pStyle w:val="normal0"/>
              <w:tabs>
                <w:tab w:val="left" w:pos="288"/>
                <w:tab w:val="right" w:pos="9423"/>
              </w:tabs>
            </w:pPr>
            <w:r>
              <w:rPr>
                <w:rFonts w:ascii="Times New Roman" w:eastAsia="Times New Roman" w:hAnsi="Times New Roman" w:cs="Times New Roman"/>
                <w:sz w:val="24"/>
              </w:rPr>
              <w:t>ED-</w:t>
            </w:r>
            <w:proofErr w:type="spellStart"/>
            <w:r>
              <w:rPr>
                <w:rFonts w:ascii="Times New Roman" w:eastAsia="Times New Roman" w:hAnsi="Times New Roman" w:cs="Times New Roman"/>
                <w:sz w:val="24"/>
              </w:rPr>
              <w:t>1.3.Prepare</w:t>
            </w:r>
            <w:proofErr w:type="spellEnd"/>
            <w:r>
              <w:rPr>
                <w:rFonts w:ascii="Times New Roman" w:eastAsia="Times New Roman" w:hAnsi="Times New Roman" w:cs="Times New Roman"/>
                <w:sz w:val="24"/>
              </w:rPr>
              <w:t xml:space="preserve"> a needs analysis and feasibility study to determine what commercial activities would best serve the town’s interests.</w:t>
            </w:r>
          </w:p>
        </w:tc>
        <w:tc>
          <w:tcPr>
            <w:tcW w:w="1800" w:type="dxa"/>
            <w:tcMar>
              <w:left w:w="108" w:type="dxa"/>
              <w:right w:w="108" w:type="dxa"/>
            </w:tcMar>
          </w:tcPr>
          <w:p w:rsidR="00A846F6" w:rsidRDefault="0046374B">
            <w:pPr>
              <w:pStyle w:val="normal0"/>
              <w:tabs>
                <w:tab w:val="right" w:pos="9423"/>
              </w:tabs>
            </w:pPr>
            <w:r>
              <w:rPr>
                <w:rFonts w:ascii="Times New Roman" w:eastAsia="Times New Roman" w:hAnsi="Times New Roman" w:cs="Times New Roman"/>
                <w:sz w:val="24"/>
              </w:rPr>
              <w:t>High</w:t>
            </w:r>
          </w:p>
        </w:tc>
        <w:tc>
          <w:tcPr>
            <w:tcW w:w="1620" w:type="dxa"/>
            <w:tcMar>
              <w:left w:w="108" w:type="dxa"/>
              <w:right w:w="108" w:type="dxa"/>
            </w:tcMar>
          </w:tcPr>
          <w:p w:rsidR="00A846F6" w:rsidRDefault="0046374B">
            <w:pPr>
              <w:pStyle w:val="normal0"/>
              <w:tabs>
                <w:tab w:val="right" w:pos="9423"/>
              </w:tabs>
            </w:pPr>
            <w:proofErr w:type="spellStart"/>
            <w:r>
              <w:rPr>
                <w:rFonts w:ascii="Times New Roman" w:eastAsia="Times New Roman" w:hAnsi="Times New Roman" w:cs="Times New Roman"/>
                <w:sz w:val="24"/>
              </w:rPr>
              <w:t>EDC</w:t>
            </w:r>
            <w:proofErr w:type="spellEnd"/>
          </w:p>
        </w:tc>
        <w:tc>
          <w:tcPr>
            <w:tcW w:w="5760" w:type="dxa"/>
            <w:tcMar>
              <w:left w:w="108" w:type="dxa"/>
              <w:right w:w="108" w:type="dxa"/>
            </w:tcMar>
          </w:tcPr>
          <w:p w:rsidR="00A846F6" w:rsidRDefault="00A846F6">
            <w:pPr>
              <w:pStyle w:val="normal0"/>
              <w:tabs>
                <w:tab w:val="right" w:pos="9423"/>
              </w:tabs>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w:t>
            </w:r>
            <w:proofErr w:type="spellStart"/>
            <w:r>
              <w:rPr>
                <w:rFonts w:ascii="Times New Roman" w:eastAsia="Times New Roman" w:hAnsi="Times New Roman" w:cs="Times New Roman"/>
                <w:sz w:val="24"/>
              </w:rPr>
              <w:t>1.3.1.Work</w:t>
            </w:r>
            <w:proofErr w:type="spellEnd"/>
            <w:r>
              <w:rPr>
                <w:rFonts w:ascii="Times New Roman" w:eastAsia="Times New Roman" w:hAnsi="Times New Roman" w:cs="Times New Roman"/>
                <w:sz w:val="24"/>
              </w:rPr>
              <w:t xml:space="preserve"> with the Rural Land Foundation, existing businesses at Lincoln Station, and organizations such as </w:t>
            </w:r>
            <w:proofErr w:type="spellStart"/>
            <w:r>
              <w:rPr>
                <w:rFonts w:ascii="Times New Roman" w:eastAsia="Times New Roman" w:hAnsi="Times New Roman" w:cs="Times New Roman"/>
                <w:sz w:val="24"/>
              </w:rPr>
              <w:t>MassDevelopment</w:t>
            </w:r>
            <w:proofErr w:type="spellEnd"/>
            <w:r>
              <w:rPr>
                <w:rFonts w:ascii="Times New Roman" w:eastAsia="Times New Roman" w:hAnsi="Times New Roman" w:cs="Times New Roman"/>
                <w:sz w:val="24"/>
              </w:rPr>
              <w:t xml:space="preserve"> and the Massachusetts Office of Business Development (</w:t>
            </w:r>
            <w:proofErr w:type="spellStart"/>
            <w:r>
              <w:rPr>
                <w:rFonts w:ascii="Times New Roman" w:eastAsia="Times New Roman" w:hAnsi="Times New Roman" w:cs="Times New Roman"/>
                <w:sz w:val="24"/>
              </w:rPr>
              <w:t>MOBD</w:t>
            </w:r>
            <w:proofErr w:type="spellEnd"/>
            <w:r>
              <w:rPr>
                <w:rFonts w:ascii="Times New Roman" w:eastAsia="Times New Roman" w:hAnsi="Times New Roman" w:cs="Times New Roman"/>
                <w:sz w:val="24"/>
              </w:rPr>
              <w:t>) to fund and carry out a Lincoln Station retail and commercial market study.</w:t>
            </w:r>
          </w:p>
        </w:tc>
        <w:tc>
          <w:tcPr>
            <w:tcW w:w="1800" w:type="dxa"/>
            <w:tcMar>
              <w:left w:w="108" w:type="dxa"/>
              <w:right w:w="108" w:type="dxa"/>
            </w:tcMar>
          </w:tcPr>
          <w:p w:rsidR="00A846F6" w:rsidRDefault="00A846F6">
            <w:pPr>
              <w:pStyle w:val="normal0"/>
              <w:tabs>
                <w:tab w:val="right" w:pos="9423"/>
              </w:tabs>
            </w:pPr>
          </w:p>
        </w:tc>
        <w:tc>
          <w:tcPr>
            <w:tcW w:w="1620" w:type="dxa"/>
            <w:tcMar>
              <w:left w:w="108" w:type="dxa"/>
              <w:right w:w="108" w:type="dxa"/>
            </w:tcMar>
          </w:tcPr>
          <w:p w:rsidR="00A846F6" w:rsidRDefault="00A846F6">
            <w:pPr>
              <w:pStyle w:val="normal0"/>
              <w:tabs>
                <w:tab w:val="right" w:pos="9423"/>
              </w:tabs>
            </w:pPr>
          </w:p>
        </w:tc>
        <w:tc>
          <w:tcPr>
            <w:tcW w:w="5760" w:type="dxa"/>
            <w:tcMar>
              <w:left w:w="108" w:type="dxa"/>
              <w:right w:w="108" w:type="dxa"/>
            </w:tcMar>
          </w:tcPr>
          <w:p w:rsidR="00A846F6" w:rsidRDefault="00A846F6">
            <w:pPr>
              <w:pStyle w:val="normal0"/>
              <w:tabs>
                <w:tab w:val="right" w:pos="9423"/>
              </w:tabs>
            </w:pPr>
          </w:p>
        </w:tc>
      </w:tr>
      <w:tr w:rsidR="00A846F6">
        <w:tc>
          <w:tcPr>
            <w:tcW w:w="5328" w:type="dxa"/>
            <w:tcMar>
              <w:left w:w="108" w:type="dxa"/>
              <w:right w:w="108" w:type="dxa"/>
            </w:tcMar>
          </w:tcPr>
          <w:p w:rsidR="00A846F6" w:rsidRDefault="0046374B">
            <w:pPr>
              <w:pStyle w:val="normal0"/>
              <w:tabs>
                <w:tab w:val="left" w:pos="288"/>
                <w:tab w:val="right" w:pos="9418"/>
              </w:tabs>
            </w:pPr>
            <w:r>
              <w:rPr>
                <w:rFonts w:ascii="Times New Roman" w:eastAsia="Times New Roman" w:hAnsi="Times New Roman" w:cs="Times New Roman"/>
                <w:sz w:val="24"/>
              </w:rPr>
              <w:t>ED-</w:t>
            </w:r>
            <w:proofErr w:type="spellStart"/>
            <w:r>
              <w:rPr>
                <w:rFonts w:ascii="Times New Roman" w:eastAsia="Times New Roman" w:hAnsi="Times New Roman" w:cs="Times New Roman"/>
                <w:sz w:val="24"/>
              </w:rPr>
              <w:t>1.4.Develop</w:t>
            </w:r>
            <w:proofErr w:type="spellEnd"/>
            <w:r>
              <w:rPr>
                <w:rFonts w:ascii="Times New Roman" w:eastAsia="Times New Roman" w:hAnsi="Times New Roman" w:cs="Times New Roman"/>
                <w:sz w:val="24"/>
              </w:rPr>
              <w:t xml:space="preserve"> realistic economic goals and evaluate the fiscal impact of enacting any recommendations to increase the density of </w:t>
            </w:r>
            <w:r>
              <w:rPr>
                <w:rFonts w:ascii="Times New Roman" w:eastAsia="Times New Roman" w:hAnsi="Times New Roman" w:cs="Times New Roman"/>
                <w:sz w:val="24"/>
              </w:rPr>
              <w:lastRenderedPageBreak/>
              <w:t>development in the area.</w:t>
            </w:r>
          </w:p>
        </w:tc>
        <w:tc>
          <w:tcPr>
            <w:tcW w:w="1800" w:type="dxa"/>
            <w:tcMar>
              <w:left w:w="108" w:type="dxa"/>
              <w:right w:w="108" w:type="dxa"/>
            </w:tcMar>
          </w:tcPr>
          <w:p w:rsidR="00A846F6" w:rsidRDefault="0046374B">
            <w:pPr>
              <w:pStyle w:val="normal0"/>
              <w:tabs>
                <w:tab w:val="right" w:pos="9418"/>
              </w:tabs>
            </w:pPr>
            <w:r>
              <w:rPr>
                <w:rFonts w:ascii="Times New Roman" w:eastAsia="Times New Roman" w:hAnsi="Times New Roman" w:cs="Times New Roman"/>
                <w:sz w:val="24"/>
              </w:rPr>
              <w:lastRenderedPageBreak/>
              <w:t>High</w:t>
            </w:r>
          </w:p>
        </w:tc>
        <w:tc>
          <w:tcPr>
            <w:tcW w:w="1620" w:type="dxa"/>
            <w:tcMar>
              <w:left w:w="108" w:type="dxa"/>
              <w:right w:w="108" w:type="dxa"/>
            </w:tcMar>
          </w:tcPr>
          <w:p w:rsidR="00A846F6" w:rsidRDefault="0046374B">
            <w:pPr>
              <w:pStyle w:val="normal0"/>
              <w:tabs>
                <w:tab w:val="right" w:pos="9418"/>
              </w:tabs>
            </w:pPr>
            <w:proofErr w:type="spellStart"/>
            <w:r>
              <w:rPr>
                <w:rFonts w:ascii="Times New Roman" w:eastAsia="Times New Roman" w:hAnsi="Times New Roman" w:cs="Times New Roman"/>
                <w:sz w:val="24"/>
              </w:rPr>
              <w:t>EDC</w:t>
            </w:r>
            <w:proofErr w:type="spellEnd"/>
          </w:p>
        </w:tc>
        <w:tc>
          <w:tcPr>
            <w:tcW w:w="5760" w:type="dxa"/>
            <w:tcMar>
              <w:left w:w="108" w:type="dxa"/>
              <w:right w:w="108" w:type="dxa"/>
            </w:tcMar>
          </w:tcPr>
          <w:p w:rsidR="00A846F6" w:rsidRDefault="00A846F6">
            <w:pPr>
              <w:pStyle w:val="normal0"/>
              <w:tabs>
                <w:tab w:val="right" w:pos="9418"/>
              </w:tabs>
            </w:pPr>
          </w:p>
        </w:tc>
      </w:tr>
      <w:tr w:rsidR="00A846F6">
        <w:tc>
          <w:tcPr>
            <w:tcW w:w="5328" w:type="dxa"/>
            <w:tcMar>
              <w:left w:w="108" w:type="dxa"/>
              <w:right w:w="108" w:type="dxa"/>
            </w:tcMar>
          </w:tcPr>
          <w:p w:rsidR="00A846F6" w:rsidRDefault="0046374B">
            <w:pPr>
              <w:pStyle w:val="normal0"/>
              <w:tabs>
                <w:tab w:val="left" w:pos="288"/>
                <w:tab w:val="right" w:pos="9423"/>
              </w:tabs>
            </w:pPr>
            <w:r>
              <w:rPr>
                <w:rFonts w:ascii="Times New Roman" w:eastAsia="Times New Roman" w:hAnsi="Times New Roman" w:cs="Times New Roman"/>
                <w:sz w:val="24"/>
              </w:rPr>
              <w:lastRenderedPageBreak/>
              <w:t>ED-</w:t>
            </w:r>
            <w:proofErr w:type="spellStart"/>
            <w:r>
              <w:rPr>
                <w:rFonts w:ascii="Times New Roman" w:eastAsia="Times New Roman" w:hAnsi="Times New Roman" w:cs="Times New Roman"/>
                <w:sz w:val="24"/>
              </w:rPr>
              <w:t>1.5.Prepare</w:t>
            </w:r>
            <w:proofErr w:type="spellEnd"/>
            <w:r>
              <w:rPr>
                <w:rFonts w:ascii="Times New Roman" w:eastAsia="Times New Roman" w:hAnsi="Times New Roman" w:cs="Times New Roman"/>
                <w:sz w:val="24"/>
              </w:rPr>
              <w:t xml:space="preserve"> a comprehensive development plan including the infrastructure required to encourage desirable development.</w:t>
            </w:r>
          </w:p>
        </w:tc>
        <w:tc>
          <w:tcPr>
            <w:tcW w:w="1800" w:type="dxa"/>
            <w:tcMar>
              <w:left w:w="108" w:type="dxa"/>
              <w:right w:w="108" w:type="dxa"/>
            </w:tcMar>
          </w:tcPr>
          <w:p w:rsidR="00A846F6" w:rsidRDefault="00A846F6">
            <w:pPr>
              <w:pStyle w:val="normal0"/>
              <w:tabs>
                <w:tab w:val="right" w:pos="9423"/>
              </w:tabs>
            </w:pPr>
          </w:p>
        </w:tc>
        <w:tc>
          <w:tcPr>
            <w:tcW w:w="1620" w:type="dxa"/>
            <w:tcMar>
              <w:left w:w="108" w:type="dxa"/>
              <w:right w:w="108" w:type="dxa"/>
            </w:tcMar>
          </w:tcPr>
          <w:p w:rsidR="00A846F6" w:rsidRDefault="00595E03">
            <w:pPr>
              <w:pStyle w:val="normal0"/>
              <w:tabs>
                <w:tab w:val="right" w:pos="9423"/>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w:t>
            </w:r>
          </w:p>
        </w:tc>
        <w:tc>
          <w:tcPr>
            <w:tcW w:w="5760" w:type="dxa"/>
            <w:tcMar>
              <w:left w:w="108" w:type="dxa"/>
              <w:right w:w="108" w:type="dxa"/>
            </w:tcMar>
          </w:tcPr>
          <w:p w:rsidR="00A846F6" w:rsidRDefault="00A846F6">
            <w:pPr>
              <w:pStyle w:val="normal0"/>
              <w:tabs>
                <w:tab w:val="right" w:pos="9423"/>
              </w:tabs>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ED-1.5.1. Implement Goal LU-1.</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s>
            </w:pPr>
            <w:r>
              <w:rPr>
                <w:rFonts w:ascii="Times New Roman" w:eastAsia="Times New Roman" w:hAnsi="Times New Roman" w:cs="Times New Roman"/>
                <w:color w:val="7F1416"/>
                <w:sz w:val="24"/>
              </w:rPr>
              <w:t>Goal ED-2. Provide for economic development that respects Lincoln’s rural character and adds to the quality of local residential life by providing goods and services desired by residents, jobs and livelihoods for Lincoln residents, and tax revenue that support the town services that are important to Lincoln residents.</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s>
            </w:pPr>
            <w:r>
              <w:rPr>
                <w:rFonts w:ascii="Times New Roman" w:eastAsia="Times New Roman" w:hAnsi="Times New Roman" w:cs="Times New Roman"/>
                <w:b/>
                <w:color w:val="1B3564"/>
                <w:sz w:val="24"/>
              </w:rPr>
              <w:t>RECOMMENDATIONS &amp; ACTION STEPS:</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pPr>
            <w:r>
              <w:rPr>
                <w:rFonts w:ascii="Times New Roman" w:eastAsia="Times New Roman" w:hAnsi="Times New Roman" w:cs="Times New Roman"/>
                <w:sz w:val="24"/>
              </w:rPr>
              <w:t>ED-</w:t>
            </w:r>
            <w:proofErr w:type="spellStart"/>
            <w:r>
              <w:rPr>
                <w:rFonts w:ascii="Times New Roman" w:eastAsia="Times New Roman" w:hAnsi="Times New Roman" w:cs="Times New Roman"/>
                <w:sz w:val="24"/>
              </w:rPr>
              <w:t>2.1.Create</w:t>
            </w:r>
            <w:proofErr w:type="spellEnd"/>
            <w:r>
              <w:rPr>
                <w:rFonts w:ascii="Times New Roman" w:eastAsia="Times New Roman" w:hAnsi="Times New Roman" w:cs="Times New Roman"/>
                <w:sz w:val="24"/>
              </w:rPr>
              <w:t xml:space="preserve"> an Economic Development Committee with members appointed by the Board of Selectmen to identify and assess Lincoln’s economic development opportunities and advise the Board of Selectmen, Planning Board, and other town boards about economic development policy.</w:t>
            </w:r>
          </w:p>
        </w:tc>
        <w:tc>
          <w:tcPr>
            <w:tcW w:w="1800" w:type="dxa"/>
            <w:tcMar>
              <w:left w:w="108" w:type="dxa"/>
              <w:right w:w="108" w:type="dxa"/>
            </w:tcMar>
          </w:tcPr>
          <w:p w:rsidR="00A846F6" w:rsidRDefault="0046374B">
            <w:pPr>
              <w:pStyle w:val="normal0"/>
              <w:tabs>
                <w:tab w:val="right" w:pos="9423"/>
              </w:tabs>
            </w:pPr>
            <w:r>
              <w:rPr>
                <w:rFonts w:ascii="Times New Roman" w:eastAsia="Times New Roman" w:hAnsi="Times New Roman" w:cs="Times New Roman"/>
                <w:sz w:val="24"/>
              </w:rPr>
              <w:t>Medium</w:t>
            </w:r>
          </w:p>
        </w:tc>
        <w:tc>
          <w:tcPr>
            <w:tcW w:w="1620" w:type="dxa"/>
            <w:tcMar>
              <w:left w:w="108" w:type="dxa"/>
              <w:right w:w="108" w:type="dxa"/>
            </w:tcMar>
          </w:tcPr>
          <w:p w:rsidR="00A846F6" w:rsidRDefault="0046374B">
            <w:pPr>
              <w:pStyle w:val="normal0"/>
              <w:tabs>
                <w:tab w:val="right" w:pos="9423"/>
              </w:tabs>
            </w:pPr>
            <w:proofErr w:type="spellStart"/>
            <w:r>
              <w:rPr>
                <w:rFonts w:ascii="Times New Roman" w:eastAsia="Times New Roman" w:hAnsi="Times New Roman" w:cs="Times New Roman"/>
                <w:sz w:val="24"/>
              </w:rPr>
              <w:t>BOS</w:t>
            </w:r>
            <w:proofErr w:type="spellEnd"/>
          </w:p>
        </w:tc>
        <w:tc>
          <w:tcPr>
            <w:tcW w:w="5760" w:type="dxa"/>
            <w:tcMar>
              <w:left w:w="108" w:type="dxa"/>
              <w:right w:w="108" w:type="dxa"/>
            </w:tcMar>
          </w:tcPr>
          <w:p w:rsidR="00A846F6" w:rsidRDefault="00C95A90" w:rsidP="0020461A">
            <w:pPr>
              <w:pStyle w:val="normal0"/>
              <w:tabs>
                <w:tab w:val="right" w:pos="9423"/>
              </w:tabs>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Most of the Town’s ED interests and focus has been on South Lincoln.  The Selectmen are participating in this Planning Board led effort.  Once the South Lincoln planning effort concludes, the Selectmen will meet with the Planning Board to discuss the need for a more town-wide ED focus and the role an ED Committee might play.</w:t>
            </w:r>
            <w:r w:rsidR="0020461A">
              <w:rPr>
                <w:rFonts w:ascii="Times New Roman" w:hAnsi="Times New Roman" w:cs="Times New Roman"/>
                <w:color w:val="FF0000"/>
                <w:sz w:val="24"/>
                <w:szCs w:val="24"/>
              </w:rPr>
              <w:t xml:space="preserve">  The </w:t>
            </w:r>
            <w:proofErr w:type="spellStart"/>
            <w:r w:rsidR="0020461A">
              <w:rPr>
                <w:rFonts w:ascii="Times New Roman" w:hAnsi="Times New Roman" w:cs="Times New Roman"/>
                <w:color w:val="FF0000"/>
                <w:sz w:val="24"/>
                <w:szCs w:val="24"/>
              </w:rPr>
              <w:t>BOS</w:t>
            </w:r>
            <w:proofErr w:type="spellEnd"/>
            <w:r w:rsidR="0020461A">
              <w:rPr>
                <w:rFonts w:ascii="Times New Roman" w:hAnsi="Times New Roman" w:cs="Times New Roman"/>
                <w:color w:val="FF0000"/>
                <w:sz w:val="24"/>
                <w:szCs w:val="24"/>
              </w:rPr>
              <w:t xml:space="preserve"> also expects to convene a business roundtable in 2013.</w:t>
            </w: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ED-2.1.1. Establish a nine-member Economic Development Committee appointed by the Board of Selectmen, and prepare a formal committee charge.</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ED-2.1.2. Conduct outreach to identify residents and business owners interested in serving on the Economic Development Committee.</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ED-2.1.3. Seek ex officio members for the Economic Development Committee from the Finance Committee, Planning Board, Agricultural Commission, Rural Land Foundation, and the Council for Cultural and Historic Organizations. (</w:t>
            </w:r>
            <w:r>
              <w:rPr>
                <w:rFonts w:ascii="Times New Roman" w:eastAsia="Times New Roman" w:hAnsi="Times New Roman" w:cs="Times New Roman"/>
                <w:i/>
                <w:sz w:val="24"/>
              </w:rPr>
              <w:t>See also, CH-1.</w:t>
            </w:r>
            <w:r>
              <w:rPr>
                <w:rFonts w:ascii="Times New Roman" w:eastAsia="Times New Roman" w:hAnsi="Times New Roman" w:cs="Times New Roman"/>
                <w:sz w:val="24"/>
              </w:rPr>
              <w:t>)</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 xml:space="preserve">ED-2.1.4. Reassess the role, functions, and </w:t>
            </w:r>
            <w:r>
              <w:rPr>
                <w:rFonts w:ascii="Times New Roman" w:eastAsia="Times New Roman" w:hAnsi="Times New Roman" w:cs="Times New Roman"/>
                <w:sz w:val="24"/>
              </w:rPr>
              <w:lastRenderedPageBreak/>
              <w:t>contributions of the Economic Development Committee within two years of its creation, and determine whether it should be made a permanent town committee.</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0"/>
              </w:tabs>
            </w:pPr>
            <w:r>
              <w:rPr>
                <w:rFonts w:ascii="Times New Roman" w:eastAsia="Times New Roman" w:hAnsi="Times New Roman" w:cs="Times New Roman"/>
                <w:sz w:val="24"/>
              </w:rPr>
              <w:lastRenderedPageBreak/>
              <w:t>ED-</w:t>
            </w:r>
            <w:proofErr w:type="spellStart"/>
            <w:r>
              <w:rPr>
                <w:rFonts w:ascii="Times New Roman" w:eastAsia="Times New Roman" w:hAnsi="Times New Roman" w:cs="Times New Roman"/>
                <w:sz w:val="24"/>
              </w:rPr>
              <w:t>2.2.Consider</w:t>
            </w:r>
            <w:proofErr w:type="spellEnd"/>
            <w:r>
              <w:rPr>
                <w:rFonts w:ascii="Times New Roman" w:eastAsia="Times New Roman" w:hAnsi="Times New Roman" w:cs="Times New Roman"/>
                <w:sz w:val="24"/>
              </w:rPr>
              <w:t xml:space="preserve"> opportunities for new mixed uses or commercial uses that can be developed and operated for the benefit of the town.</w:t>
            </w:r>
          </w:p>
        </w:tc>
        <w:tc>
          <w:tcPr>
            <w:tcW w:w="1800" w:type="dxa"/>
            <w:tcMar>
              <w:left w:w="108" w:type="dxa"/>
              <w:right w:w="108" w:type="dxa"/>
            </w:tcMar>
          </w:tcPr>
          <w:p w:rsidR="00A846F6" w:rsidRDefault="0046374B">
            <w:pPr>
              <w:pStyle w:val="normal0"/>
              <w:tabs>
                <w:tab w:val="right" w:pos="9420"/>
              </w:tabs>
            </w:pPr>
            <w:r>
              <w:rPr>
                <w:rFonts w:ascii="Times New Roman" w:eastAsia="Times New Roman" w:hAnsi="Times New Roman" w:cs="Times New Roman"/>
                <w:sz w:val="24"/>
              </w:rPr>
              <w:t>Ongoing</w:t>
            </w:r>
          </w:p>
        </w:tc>
        <w:tc>
          <w:tcPr>
            <w:tcW w:w="1620" w:type="dxa"/>
            <w:tcMar>
              <w:left w:w="108" w:type="dxa"/>
              <w:right w:w="108" w:type="dxa"/>
            </w:tcMar>
          </w:tcPr>
          <w:p w:rsidR="00A846F6" w:rsidRDefault="0046374B">
            <w:pPr>
              <w:pStyle w:val="normal0"/>
              <w:tabs>
                <w:tab w:val="right" w:pos="9420"/>
              </w:tabs>
            </w:pPr>
            <w:proofErr w:type="spellStart"/>
            <w:r>
              <w:rPr>
                <w:rFonts w:ascii="Times New Roman" w:eastAsia="Times New Roman" w:hAnsi="Times New Roman" w:cs="Times New Roman"/>
                <w:sz w:val="24"/>
              </w:rPr>
              <w:t>EDC</w:t>
            </w:r>
            <w:proofErr w:type="spellEnd"/>
          </w:p>
        </w:tc>
        <w:tc>
          <w:tcPr>
            <w:tcW w:w="5760" w:type="dxa"/>
            <w:tcMar>
              <w:left w:w="108" w:type="dxa"/>
              <w:right w:w="108" w:type="dxa"/>
            </w:tcMar>
          </w:tcPr>
          <w:p w:rsidR="00A846F6" w:rsidRDefault="00A846F6">
            <w:pPr>
              <w:pStyle w:val="normal0"/>
              <w:tabs>
                <w:tab w:val="right" w:pos="9420"/>
              </w:tabs>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ED-2.2.1. Maintain and periodically update information contained in the At-Risk Properties Report (2005).</w:t>
            </w:r>
          </w:p>
        </w:tc>
        <w:tc>
          <w:tcPr>
            <w:tcW w:w="1800" w:type="dxa"/>
            <w:tcMar>
              <w:left w:w="108" w:type="dxa"/>
              <w:right w:w="108" w:type="dxa"/>
            </w:tcMar>
          </w:tcPr>
          <w:p w:rsidR="00A846F6" w:rsidRDefault="0046374B">
            <w:pPr>
              <w:pStyle w:val="normal0"/>
              <w:tabs>
                <w:tab w:val="right" w:pos="9420"/>
              </w:tabs>
            </w:pPr>
            <w:r>
              <w:rPr>
                <w:rFonts w:ascii="Times New Roman" w:eastAsia="Times New Roman" w:hAnsi="Times New Roman" w:cs="Times New Roman"/>
                <w:sz w:val="24"/>
              </w:rPr>
              <w:t>Ongoing</w:t>
            </w:r>
          </w:p>
        </w:tc>
        <w:tc>
          <w:tcPr>
            <w:tcW w:w="1620" w:type="dxa"/>
            <w:tcMar>
              <w:left w:w="108" w:type="dxa"/>
              <w:right w:w="108" w:type="dxa"/>
            </w:tcMar>
          </w:tcPr>
          <w:p w:rsidR="00A846F6" w:rsidRDefault="0046374B">
            <w:pPr>
              <w:pStyle w:val="normal0"/>
              <w:tabs>
                <w:tab w:val="right" w:pos="9420"/>
              </w:tabs>
            </w:pPr>
            <w:proofErr w:type="spellStart"/>
            <w:r>
              <w:rPr>
                <w:rFonts w:ascii="Times New Roman" w:eastAsia="Times New Roman" w:hAnsi="Times New Roman" w:cs="Times New Roman"/>
                <w:sz w:val="24"/>
              </w:rPr>
              <w:t>EDC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BOS</w:t>
            </w:r>
            <w:proofErr w:type="spellEnd"/>
          </w:p>
        </w:tc>
        <w:tc>
          <w:tcPr>
            <w:tcW w:w="5760" w:type="dxa"/>
            <w:tcMar>
              <w:left w:w="108" w:type="dxa"/>
              <w:right w:w="108" w:type="dxa"/>
            </w:tcMar>
          </w:tcPr>
          <w:p w:rsidR="00A846F6" w:rsidRDefault="00C95A90">
            <w:pPr>
              <w:pStyle w:val="normal0"/>
            </w:pPr>
            <w:proofErr w:type="spellStart"/>
            <w:r>
              <w:rPr>
                <w:rFonts w:ascii="Times New Roman" w:hAnsi="Times New Roman" w:cs="Times New Roman"/>
                <w:color w:val="FF0000"/>
                <w:sz w:val="24"/>
                <w:szCs w:val="24"/>
              </w:rPr>
              <w:t>BOS</w:t>
            </w:r>
            <w:proofErr w:type="spellEnd"/>
            <w:r>
              <w:rPr>
                <w:rFonts w:ascii="Times New Roman" w:hAnsi="Times New Roman" w:cs="Times New Roman"/>
                <w:color w:val="FF0000"/>
                <w:sz w:val="24"/>
                <w:szCs w:val="24"/>
              </w:rPr>
              <w:t xml:space="preserve">:  </w:t>
            </w:r>
            <w:r w:rsidRPr="00664923">
              <w:rPr>
                <w:rFonts w:ascii="Times New Roman" w:hAnsi="Times New Roman" w:cs="Times New Roman"/>
                <w:color w:val="FF0000"/>
                <w:sz w:val="24"/>
                <w:szCs w:val="24"/>
              </w:rPr>
              <w:t>Action was contemplated to be assigned to the ED Committee (see 2.1 above).   In the meantime, the Planning Director and Town Administrator have saved the data in an easily retrievable and searchable format.</w:t>
            </w: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ED-2.2.2. Working with the Conservation Commission, the Recreation Commission, other boards and private organizations, the Planning Board will lead the effort to determine future land needs and land suitability for various uses, as well as identify areas that may be appropriate for mixed-use or commercial development.</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ED-2.2.3. Explore and evaluate strategies used in other communities to reuse properties for nonresidential purposes, such as the “Great Estates” zoning that exists in some Berkshire County and Essex County communities.</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 xml:space="preserve">ED-2.2.4. Explore the feasibility of economic development opportunities such as </w:t>
            </w:r>
            <w:proofErr w:type="spellStart"/>
            <w:r>
              <w:rPr>
                <w:rFonts w:ascii="Times New Roman" w:eastAsia="Times New Roman" w:hAnsi="Times New Roman" w:cs="Times New Roman"/>
                <w:sz w:val="24"/>
              </w:rPr>
              <w:t>agri</w:t>
            </w:r>
            <w:proofErr w:type="spellEnd"/>
            <w:r>
              <w:rPr>
                <w:rFonts w:ascii="Times New Roman" w:eastAsia="Times New Roman" w:hAnsi="Times New Roman" w:cs="Times New Roman"/>
                <w:sz w:val="24"/>
              </w:rPr>
              <w:t>-tourism.</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ED-2.2.5. Establish basic policies and procedures to guide the preparation of development agreements for mixed-use or commercial projects requiring new zoning, drawing upon sources such as the Land Use Review Criteria (Appendix B), the town’s Capital Improvements Plan, and other plans and studies.</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 xml:space="preserve">ED-2.2.6. Ensure that development agreements, when used, are presented to Town Meeting for approval at the same time that Town Meeting is </w:t>
            </w:r>
            <w:r>
              <w:rPr>
                <w:rFonts w:ascii="Times New Roman" w:eastAsia="Times New Roman" w:hAnsi="Times New Roman" w:cs="Times New Roman"/>
                <w:sz w:val="24"/>
              </w:rPr>
              <w:lastRenderedPageBreak/>
              <w:t>asked to authorize zoning changes, and ensure that approved development agreements are recorded at the Registry of Deeds.</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s>
            </w:pPr>
            <w:r>
              <w:rPr>
                <w:rFonts w:ascii="Times New Roman" w:eastAsia="Times New Roman" w:hAnsi="Times New Roman" w:cs="Times New Roman"/>
                <w:color w:val="7F1416"/>
                <w:sz w:val="24"/>
              </w:rPr>
              <w:lastRenderedPageBreak/>
              <w:t>Goal ED-3. Retain and capitalize on Lincoln’s cultural, educational, environmental, and other non-profit charitable organizations as a vital part of the local economy.</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s>
            </w:pPr>
            <w:r>
              <w:rPr>
                <w:rFonts w:ascii="Times New Roman" w:eastAsia="Times New Roman" w:hAnsi="Times New Roman" w:cs="Times New Roman"/>
                <w:b/>
                <w:color w:val="1B3564"/>
                <w:sz w:val="24"/>
              </w:rPr>
              <w:t>RECOMMENDATIONS &amp; ACTION STEPS:</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10"/>
              </w:tabs>
            </w:pPr>
            <w:r>
              <w:rPr>
                <w:rFonts w:ascii="Times New Roman" w:eastAsia="Times New Roman" w:hAnsi="Times New Roman" w:cs="Times New Roman"/>
                <w:sz w:val="24"/>
              </w:rPr>
              <w:t>ED-</w:t>
            </w:r>
            <w:proofErr w:type="spellStart"/>
            <w:r>
              <w:rPr>
                <w:rFonts w:ascii="Times New Roman" w:eastAsia="Times New Roman" w:hAnsi="Times New Roman" w:cs="Times New Roman"/>
                <w:sz w:val="24"/>
              </w:rPr>
              <w:t>3.1.Encourage</w:t>
            </w:r>
            <w:proofErr w:type="spellEnd"/>
            <w:r>
              <w:rPr>
                <w:rFonts w:ascii="Times New Roman" w:eastAsia="Times New Roman" w:hAnsi="Times New Roman" w:cs="Times New Roman"/>
                <w:sz w:val="24"/>
              </w:rPr>
              <w:t xml:space="preserve"> partnerships between non-profit organizations and local businesses for special events, programs, and other forms of joint marketing that would be mutually beneficial for them and of interest to Lincoln residents.</w:t>
            </w:r>
          </w:p>
        </w:tc>
        <w:tc>
          <w:tcPr>
            <w:tcW w:w="1800" w:type="dxa"/>
            <w:tcMar>
              <w:left w:w="108" w:type="dxa"/>
              <w:right w:w="108" w:type="dxa"/>
            </w:tcMar>
          </w:tcPr>
          <w:p w:rsidR="00A846F6" w:rsidRDefault="0046374B">
            <w:pPr>
              <w:pStyle w:val="normal0"/>
              <w:tabs>
                <w:tab w:val="right" w:pos="9410"/>
              </w:tabs>
            </w:pPr>
            <w:r>
              <w:rPr>
                <w:rFonts w:ascii="Times New Roman" w:eastAsia="Times New Roman" w:hAnsi="Times New Roman" w:cs="Times New Roman"/>
                <w:sz w:val="24"/>
              </w:rPr>
              <w:t>Medium</w:t>
            </w:r>
          </w:p>
        </w:tc>
        <w:tc>
          <w:tcPr>
            <w:tcW w:w="1620" w:type="dxa"/>
            <w:tcMar>
              <w:left w:w="108" w:type="dxa"/>
              <w:right w:w="108" w:type="dxa"/>
            </w:tcMar>
          </w:tcPr>
          <w:p w:rsidR="00A846F6" w:rsidRDefault="0046374B">
            <w:pPr>
              <w:pStyle w:val="normal0"/>
              <w:tabs>
                <w:tab w:val="right" w:pos="9410"/>
              </w:tabs>
            </w:pPr>
            <w:proofErr w:type="spellStart"/>
            <w:r>
              <w:rPr>
                <w:rFonts w:ascii="Times New Roman" w:eastAsia="Times New Roman" w:hAnsi="Times New Roman" w:cs="Times New Roman"/>
                <w:sz w:val="24"/>
              </w:rPr>
              <w:t>EDC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PB</w:t>
            </w:r>
            <w:proofErr w:type="spellEnd"/>
          </w:p>
        </w:tc>
        <w:tc>
          <w:tcPr>
            <w:tcW w:w="5760" w:type="dxa"/>
            <w:tcMar>
              <w:left w:w="108" w:type="dxa"/>
              <w:right w:w="108" w:type="dxa"/>
            </w:tcMar>
          </w:tcPr>
          <w:p w:rsidR="00A846F6" w:rsidRPr="00E66D0E" w:rsidRDefault="00E66D0E" w:rsidP="00E66D0E">
            <w:pPr>
              <w:spacing w:line="20" w:lineRule="atLeast"/>
              <w:rPr>
                <w:rFonts w:ascii="Times New Roman" w:hAnsi="Times New Roman" w:cs="Times New Roman"/>
                <w:color w:val="FF0000"/>
                <w:sz w:val="24"/>
                <w:szCs w:val="24"/>
              </w:rPr>
            </w:pPr>
            <w:proofErr w:type="spellStart"/>
            <w:r w:rsidRPr="00E66D0E">
              <w:rPr>
                <w:rFonts w:ascii="Times New Roman" w:hAnsi="Times New Roman" w:cs="Times New Roman"/>
                <w:color w:val="FF0000"/>
                <w:sz w:val="24"/>
                <w:szCs w:val="24"/>
              </w:rPr>
              <w:t>PB</w:t>
            </w:r>
            <w:proofErr w:type="spellEnd"/>
            <w:r w:rsidRPr="00E66D0E">
              <w:rPr>
                <w:rFonts w:ascii="Times New Roman" w:hAnsi="Times New Roman" w:cs="Times New Roman"/>
                <w:color w:val="FF0000"/>
                <w:sz w:val="24"/>
                <w:szCs w:val="24"/>
              </w:rPr>
              <w:t xml:space="preserve">:  Pending- no </w:t>
            </w:r>
            <w:proofErr w:type="spellStart"/>
            <w:r w:rsidRPr="00E66D0E">
              <w:rPr>
                <w:rFonts w:ascii="Times New Roman" w:hAnsi="Times New Roman" w:cs="Times New Roman"/>
                <w:color w:val="FF0000"/>
                <w:sz w:val="24"/>
                <w:szCs w:val="24"/>
              </w:rPr>
              <w:t>EDC</w:t>
            </w:r>
            <w:proofErr w:type="spellEnd"/>
            <w:r w:rsidRPr="00E66D0E">
              <w:rPr>
                <w:rFonts w:ascii="Times New Roman" w:hAnsi="Times New Roman" w:cs="Times New Roman"/>
                <w:color w:val="FF0000"/>
                <w:sz w:val="24"/>
                <w:szCs w:val="24"/>
              </w:rPr>
              <w:t xml:space="preserve"> is functional at this time.</w:t>
            </w: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ED-3.1.1. Implement the recommendations under Goal CH-1. ED-3.1.2. Study opportunities for non-profit/for-profit partnerships.</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Pr="00E66D0E" w:rsidRDefault="00A846F6" w:rsidP="00E66D0E">
            <w:pPr>
              <w:pStyle w:val="normal0"/>
              <w:spacing w:line="20" w:lineRule="atLeast"/>
              <w:rPr>
                <w:rFonts w:ascii="Times New Roman" w:hAnsi="Times New Roman" w:cs="Times New Roman"/>
                <w:color w:val="FF0000"/>
                <w:sz w:val="24"/>
                <w:szCs w:val="24"/>
              </w:rPr>
            </w:pPr>
          </w:p>
        </w:tc>
      </w:tr>
      <w:tr w:rsidR="00A846F6">
        <w:tc>
          <w:tcPr>
            <w:tcW w:w="5328" w:type="dxa"/>
            <w:tcMar>
              <w:left w:w="108" w:type="dxa"/>
              <w:right w:w="108" w:type="dxa"/>
            </w:tcMar>
          </w:tcPr>
          <w:p w:rsidR="00A846F6" w:rsidRDefault="0046374B">
            <w:pPr>
              <w:pStyle w:val="normal0"/>
              <w:tabs>
                <w:tab w:val="left" w:pos="288"/>
                <w:tab w:val="right" w:pos="9420"/>
              </w:tabs>
            </w:pPr>
            <w:r>
              <w:rPr>
                <w:rFonts w:ascii="Times New Roman" w:eastAsia="Times New Roman" w:hAnsi="Times New Roman" w:cs="Times New Roman"/>
                <w:sz w:val="24"/>
              </w:rPr>
              <w:t>ED-</w:t>
            </w:r>
            <w:proofErr w:type="spellStart"/>
            <w:r>
              <w:rPr>
                <w:rFonts w:ascii="Times New Roman" w:eastAsia="Times New Roman" w:hAnsi="Times New Roman" w:cs="Times New Roman"/>
                <w:sz w:val="24"/>
              </w:rPr>
              <w:t>3.2.Support</w:t>
            </w:r>
            <w:proofErr w:type="spellEnd"/>
            <w:r>
              <w:rPr>
                <w:rFonts w:ascii="Times New Roman" w:eastAsia="Times New Roman" w:hAnsi="Times New Roman" w:cs="Times New Roman"/>
                <w:sz w:val="24"/>
              </w:rPr>
              <w:t xml:space="preserve"> non-profit organizations by including their programs and activities on a community-wide calendar maintained on the town’s website.</w:t>
            </w:r>
          </w:p>
        </w:tc>
        <w:tc>
          <w:tcPr>
            <w:tcW w:w="1800" w:type="dxa"/>
            <w:tcMar>
              <w:left w:w="108" w:type="dxa"/>
              <w:right w:w="108" w:type="dxa"/>
            </w:tcMar>
          </w:tcPr>
          <w:p w:rsidR="00A846F6" w:rsidRDefault="0046374B">
            <w:pPr>
              <w:pStyle w:val="normal0"/>
              <w:tabs>
                <w:tab w:val="right" w:pos="9410"/>
              </w:tabs>
            </w:pPr>
            <w:r>
              <w:rPr>
                <w:rFonts w:ascii="Times New Roman" w:eastAsia="Times New Roman" w:hAnsi="Times New Roman" w:cs="Times New Roman"/>
                <w:sz w:val="24"/>
              </w:rPr>
              <w:t>Medium</w:t>
            </w:r>
          </w:p>
        </w:tc>
        <w:tc>
          <w:tcPr>
            <w:tcW w:w="1620" w:type="dxa"/>
            <w:tcMar>
              <w:left w:w="108" w:type="dxa"/>
              <w:right w:w="108" w:type="dxa"/>
            </w:tcMar>
          </w:tcPr>
          <w:p w:rsidR="00A846F6" w:rsidRDefault="0046374B">
            <w:pPr>
              <w:pStyle w:val="normal0"/>
              <w:tabs>
                <w:tab w:val="right" w:pos="9410"/>
              </w:tabs>
            </w:pPr>
            <w:proofErr w:type="spellStart"/>
            <w:r>
              <w:rPr>
                <w:rFonts w:ascii="Times New Roman" w:eastAsia="Times New Roman" w:hAnsi="Times New Roman" w:cs="Times New Roman"/>
                <w:sz w:val="24"/>
              </w:rPr>
              <w:t>EDC</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PB</w:t>
            </w:r>
            <w:proofErr w:type="spellEnd"/>
          </w:p>
        </w:tc>
        <w:tc>
          <w:tcPr>
            <w:tcW w:w="5760" w:type="dxa"/>
            <w:tcMar>
              <w:left w:w="108" w:type="dxa"/>
              <w:right w:w="108" w:type="dxa"/>
            </w:tcMar>
          </w:tcPr>
          <w:p w:rsidR="00E66D0E" w:rsidRPr="00E66D0E" w:rsidRDefault="00E66D0E" w:rsidP="00E66D0E">
            <w:pPr>
              <w:spacing w:line="20" w:lineRule="atLeast"/>
              <w:rPr>
                <w:rFonts w:ascii="Times New Roman" w:hAnsi="Times New Roman" w:cs="Times New Roman"/>
                <w:color w:val="FF0000"/>
                <w:sz w:val="24"/>
                <w:szCs w:val="24"/>
              </w:rPr>
            </w:pPr>
            <w:proofErr w:type="spellStart"/>
            <w:r w:rsidRPr="00E66D0E">
              <w:rPr>
                <w:rFonts w:ascii="Times New Roman" w:hAnsi="Times New Roman" w:cs="Times New Roman"/>
                <w:color w:val="FF0000"/>
                <w:sz w:val="24"/>
                <w:szCs w:val="24"/>
              </w:rPr>
              <w:t>PB</w:t>
            </w:r>
            <w:proofErr w:type="spellEnd"/>
            <w:r w:rsidRPr="00E66D0E">
              <w:rPr>
                <w:rFonts w:ascii="Times New Roman" w:hAnsi="Times New Roman" w:cs="Times New Roman"/>
                <w:color w:val="FF0000"/>
                <w:sz w:val="24"/>
                <w:szCs w:val="24"/>
              </w:rPr>
              <w:t>: Pending - this responsibility has been assumed by the Website Committee</w:t>
            </w:r>
          </w:p>
          <w:p w:rsidR="00A846F6" w:rsidRPr="00E66D0E" w:rsidRDefault="00A846F6" w:rsidP="00E66D0E">
            <w:pPr>
              <w:pStyle w:val="normal0"/>
              <w:tabs>
                <w:tab w:val="right" w:pos="9420"/>
              </w:tabs>
              <w:spacing w:line="20" w:lineRule="atLeast"/>
              <w:rPr>
                <w:rFonts w:ascii="Times New Roman" w:hAnsi="Times New Roman" w:cs="Times New Roman"/>
                <w:color w:val="FF0000"/>
                <w:sz w:val="24"/>
                <w:szCs w:val="24"/>
              </w:rPr>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ED-3.2.1. Implement the actions under Recommendation CH-1.2.</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15"/>
              </w:tabs>
            </w:pPr>
            <w:r>
              <w:rPr>
                <w:rFonts w:ascii="Times New Roman" w:eastAsia="Times New Roman" w:hAnsi="Times New Roman" w:cs="Times New Roman"/>
                <w:sz w:val="24"/>
              </w:rPr>
              <w:t>ED-</w:t>
            </w:r>
            <w:proofErr w:type="spellStart"/>
            <w:r>
              <w:rPr>
                <w:rFonts w:ascii="Times New Roman" w:eastAsia="Times New Roman" w:hAnsi="Times New Roman" w:cs="Times New Roman"/>
                <w:sz w:val="24"/>
              </w:rPr>
              <w:t>3.3.Encourage</w:t>
            </w:r>
            <w:proofErr w:type="spellEnd"/>
            <w:r>
              <w:rPr>
                <w:rFonts w:ascii="Times New Roman" w:eastAsia="Times New Roman" w:hAnsi="Times New Roman" w:cs="Times New Roman"/>
                <w:sz w:val="24"/>
              </w:rPr>
              <w:t xml:space="preserve"> non-profit organizations to provide a variety of educational and enrichment opportunities for Lincoln’s youth, both in and outside of the classroom.</w:t>
            </w:r>
          </w:p>
        </w:tc>
        <w:tc>
          <w:tcPr>
            <w:tcW w:w="1800" w:type="dxa"/>
            <w:tcMar>
              <w:left w:w="108" w:type="dxa"/>
              <w:right w:w="108" w:type="dxa"/>
            </w:tcMar>
          </w:tcPr>
          <w:p w:rsidR="00A846F6" w:rsidRDefault="00A846F6">
            <w:pPr>
              <w:pStyle w:val="normal0"/>
              <w:tabs>
                <w:tab w:val="right" w:pos="9423"/>
              </w:tabs>
            </w:pPr>
          </w:p>
        </w:tc>
        <w:tc>
          <w:tcPr>
            <w:tcW w:w="1620" w:type="dxa"/>
            <w:tcMar>
              <w:left w:w="108" w:type="dxa"/>
              <w:right w:w="108" w:type="dxa"/>
            </w:tcMar>
          </w:tcPr>
          <w:p w:rsidR="00A846F6" w:rsidRDefault="00E66D0E">
            <w:pPr>
              <w:pStyle w:val="normal0"/>
              <w:tabs>
                <w:tab w:val="right" w:pos="9423"/>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w:t>
            </w:r>
          </w:p>
        </w:tc>
        <w:tc>
          <w:tcPr>
            <w:tcW w:w="5760" w:type="dxa"/>
            <w:tcMar>
              <w:left w:w="108" w:type="dxa"/>
              <w:right w:w="108" w:type="dxa"/>
            </w:tcMar>
          </w:tcPr>
          <w:p w:rsidR="00A846F6" w:rsidRDefault="00A846F6">
            <w:pPr>
              <w:pStyle w:val="normal0"/>
              <w:tabs>
                <w:tab w:val="right" w:pos="9423"/>
              </w:tabs>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ED-3.3.1. Implement the actions under Recommendation CH-1.3.</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ED-3.3.2. Work with the School Committee to ensure that information about educational and enrichment opportunities is made available to Lincoln students.</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s>
            </w:pPr>
            <w:r>
              <w:rPr>
                <w:rFonts w:ascii="Times New Roman" w:eastAsia="Times New Roman" w:hAnsi="Times New Roman" w:cs="Times New Roman"/>
                <w:color w:val="7F1416"/>
                <w:sz w:val="24"/>
              </w:rPr>
              <w:t>Goal ED-4. Promote local businesses and home-based businesses as a source of local, "zero-commute" employment.</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s>
            </w:pPr>
            <w:r>
              <w:rPr>
                <w:rFonts w:ascii="Times New Roman" w:eastAsia="Times New Roman" w:hAnsi="Times New Roman" w:cs="Times New Roman"/>
                <w:b/>
                <w:color w:val="1B3564"/>
                <w:sz w:val="24"/>
              </w:rPr>
              <w:lastRenderedPageBreak/>
              <w:t>RECOMMENDATIONS &amp; ACTION STEPS:</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5"/>
              </w:tabs>
            </w:pPr>
            <w:r>
              <w:rPr>
                <w:rFonts w:ascii="Times New Roman" w:eastAsia="Times New Roman" w:hAnsi="Times New Roman" w:cs="Times New Roman"/>
                <w:sz w:val="24"/>
              </w:rPr>
              <w:t>ED-</w:t>
            </w:r>
            <w:proofErr w:type="spellStart"/>
            <w:r>
              <w:rPr>
                <w:rFonts w:ascii="Times New Roman" w:eastAsia="Times New Roman" w:hAnsi="Times New Roman" w:cs="Times New Roman"/>
                <w:sz w:val="24"/>
              </w:rPr>
              <w:t>4.1.Periodically</w:t>
            </w:r>
            <w:proofErr w:type="spellEnd"/>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evaluate</w:t>
            </w:r>
            <w:proofErr w:type="gramEnd"/>
            <w:r>
              <w:rPr>
                <w:rFonts w:ascii="Times New Roman" w:eastAsia="Times New Roman" w:hAnsi="Times New Roman" w:cs="Times New Roman"/>
                <w:sz w:val="24"/>
              </w:rPr>
              <w:t xml:space="preserve"> the needs of local businesses, such as business services, expansion space, communications technology, networking, or supportive policies from town government.</w:t>
            </w:r>
          </w:p>
        </w:tc>
        <w:tc>
          <w:tcPr>
            <w:tcW w:w="1800" w:type="dxa"/>
            <w:tcMar>
              <w:left w:w="108" w:type="dxa"/>
              <w:right w:w="108" w:type="dxa"/>
            </w:tcMar>
          </w:tcPr>
          <w:p w:rsidR="00A846F6" w:rsidRDefault="0046374B">
            <w:pPr>
              <w:pStyle w:val="normal0"/>
              <w:tabs>
                <w:tab w:val="right" w:pos="9425"/>
              </w:tabs>
            </w:pPr>
            <w:r>
              <w:rPr>
                <w:rFonts w:ascii="Times New Roman" w:eastAsia="Times New Roman" w:hAnsi="Times New Roman" w:cs="Times New Roman"/>
                <w:sz w:val="24"/>
              </w:rPr>
              <w:t>Low</w:t>
            </w:r>
          </w:p>
        </w:tc>
        <w:tc>
          <w:tcPr>
            <w:tcW w:w="1620" w:type="dxa"/>
            <w:tcMar>
              <w:left w:w="108" w:type="dxa"/>
              <w:right w:w="108" w:type="dxa"/>
            </w:tcMar>
          </w:tcPr>
          <w:p w:rsidR="00A846F6" w:rsidRDefault="0046374B">
            <w:pPr>
              <w:pStyle w:val="normal0"/>
              <w:tabs>
                <w:tab w:val="right" w:pos="9425"/>
              </w:tabs>
            </w:pPr>
            <w:proofErr w:type="spellStart"/>
            <w:r>
              <w:rPr>
                <w:rFonts w:ascii="Times New Roman" w:eastAsia="Times New Roman" w:hAnsi="Times New Roman" w:cs="Times New Roman"/>
                <w:sz w:val="24"/>
              </w:rPr>
              <w:t>EDC</w:t>
            </w:r>
            <w:proofErr w:type="spellEnd"/>
          </w:p>
        </w:tc>
        <w:tc>
          <w:tcPr>
            <w:tcW w:w="5760" w:type="dxa"/>
            <w:tcMar>
              <w:left w:w="108" w:type="dxa"/>
              <w:right w:w="108" w:type="dxa"/>
            </w:tcMar>
          </w:tcPr>
          <w:p w:rsidR="00A846F6" w:rsidRDefault="00A846F6">
            <w:pPr>
              <w:pStyle w:val="normal0"/>
              <w:tabs>
                <w:tab w:val="right" w:pos="9425"/>
              </w:tabs>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ED-4.1.1. Survey local business owners from time to time, possibly in conjunction with or on the same timetable as need and interest surveys of residents for long-range services and facilities planning (</w:t>
            </w:r>
            <w:r>
              <w:rPr>
                <w:rFonts w:ascii="Times New Roman" w:eastAsia="Times New Roman" w:hAnsi="Times New Roman" w:cs="Times New Roman"/>
                <w:i/>
                <w:sz w:val="24"/>
              </w:rPr>
              <w:t>See also, SF-1.1</w:t>
            </w:r>
            <w:r>
              <w:rPr>
                <w:rFonts w:ascii="Times New Roman" w:eastAsia="Times New Roman" w:hAnsi="Times New Roman" w:cs="Times New Roman"/>
                <w:sz w:val="24"/>
              </w:rPr>
              <w:t>)</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ED-4.1.2. Identify barriers (if any) to meeting the services and infrastructure needs of local businesses.</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ED-4.1.3. Determine local government’s responsibility, and evaluate appropriate and realistic options for the Town’s response to business needs.</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left" w:pos="1160"/>
              </w:tabs>
            </w:pPr>
            <w:r>
              <w:rPr>
                <w:rFonts w:ascii="Times New Roman" w:eastAsia="Times New Roman" w:hAnsi="Times New Roman" w:cs="Times New Roman"/>
                <w:sz w:val="24"/>
              </w:rPr>
              <w:t>ED-</w:t>
            </w:r>
            <w:proofErr w:type="spellStart"/>
            <w:r>
              <w:rPr>
                <w:rFonts w:ascii="Times New Roman" w:eastAsia="Times New Roman" w:hAnsi="Times New Roman" w:cs="Times New Roman"/>
                <w:sz w:val="24"/>
              </w:rPr>
              <w:t>4.2.Review</w:t>
            </w:r>
            <w:proofErr w:type="spellEnd"/>
            <w:r>
              <w:rPr>
                <w:rFonts w:ascii="Times New Roman" w:eastAsia="Times New Roman" w:hAnsi="Times New Roman" w:cs="Times New Roman"/>
                <w:sz w:val="24"/>
              </w:rPr>
              <w:t xml:space="preserve"> the town’s zoning regulations in order to determine if there are barriers to appropriate at-home employment.</w:t>
            </w:r>
          </w:p>
        </w:tc>
        <w:tc>
          <w:tcPr>
            <w:tcW w:w="1800" w:type="dxa"/>
            <w:tcMar>
              <w:left w:w="108" w:type="dxa"/>
              <w:right w:w="108" w:type="dxa"/>
            </w:tcMar>
          </w:tcPr>
          <w:p w:rsidR="00A846F6" w:rsidRDefault="00A846F6">
            <w:pPr>
              <w:pStyle w:val="normal0"/>
              <w:tabs>
                <w:tab w:val="right" w:pos="9423"/>
              </w:tabs>
            </w:pPr>
          </w:p>
        </w:tc>
        <w:tc>
          <w:tcPr>
            <w:tcW w:w="1620" w:type="dxa"/>
            <w:tcMar>
              <w:left w:w="108" w:type="dxa"/>
              <w:right w:w="108" w:type="dxa"/>
            </w:tcMar>
          </w:tcPr>
          <w:p w:rsidR="00A846F6" w:rsidRDefault="00595E03">
            <w:pPr>
              <w:pStyle w:val="normal0"/>
              <w:tabs>
                <w:tab w:val="right" w:pos="9423"/>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w:t>
            </w:r>
          </w:p>
        </w:tc>
        <w:tc>
          <w:tcPr>
            <w:tcW w:w="5760" w:type="dxa"/>
            <w:tcMar>
              <w:left w:w="108" w:type="dxa"/>
              <w:right w:w="108" w:type="dxa"/>
            </w:tcMar>
          </w:tcPr>
          <w:p w:rsidR="00A846F6" w:rsidRDefault="00A846F6">
            <w:pPr>
              <w:pStyle w:val="normal0"/>
              <w:tabs>
                <w:tab w:val="right" w:pos="9423"/>
              </w:tabs>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ED-4.2.1. Identify residents with home occupations and consult with them to determine whether regulatory barriers exist.</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 xml:space="preserve">ED-4.2.2. T rough formal and informal means, conduct local research to determine whether land use </w:t>
            </w:r>
            <w:proofErr w:type="spellStart"/>
            <w:r>
              <w:rPr>
                <w:rFonts w:ascii="Times New Roman" w:eastAsia="Times New Roman" w:hAnsi="Times New Roman" w:cs="Times New Roman"/>
                <w:sz w:val="24"/>
              </w:rPr>
              <w:t>confl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icts</w:t>
            </w:r>
            <w:proofErr w:type="spellEnd"/>
            <w:r>
              <w:rPr>
                <w:rFonts w:ascii="Times New Roman" w:eastAsia="Times New Roman" w:hAnsi="Times New Roman" w:cs="Times New Roman"/>
                <w:sz w:val="24"/>
              </w:rPr>
              <w:t xml:space="preserve"> exist between Lincoln’s variety of home occupations and the surrounding neighborhoods.</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ED-4.2.3. Review home occupation bylaws and ordinances from other communities similar to Lincoln and determine whether the existing town bylaw should be updated or otherwise modified.</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30"/>
              </w:tabs>
            </w:pPr>
            <w:r>
              <w:rPr>
                <w:rFonts w:ascii="Times New Roman" w:eastAsia="Times New Roman" w:hAnsi="Times New Roman" w:cs="Times New Roman"/>
                <w:sz w:val="24"/>
              </w:rPr>
              <w:t>ED-</w:t>
            </w:r>
            <w:proofErr w:type="spellStart"/>
            <w:r>
              <w:rPr>
                <w:rFonts w:ascii="Times New Roman" w:eastAsia="Times New Roman" w:hAnsi="Times New Roman" w:cs="Times New Roman"/>
                <w:sz w:val="24"/>
              </w:rPr>
              <w:t>4.3.Encourage</w:t>
            </w:r>
            <w:proofErr w:type="spellEnd"/>
            <w:r>
              <w:rPr>
                <w:rFonts w:ascii="Times New Roman" w:eastAsia="Times New Roman" w:hAnsi="Times New Roman" w:cs="Times New Roman"/>
                <w:sz w:val="24"/>
              </w:rPr>
              <w:t xml:space="preserve"> local businesses to collaborate and coordinate with the town’s non-profit organizations and institutions to address mutual </w:t>
            </w:r>
            <w:r>
              <w:rPr>
                <w:rFonts w:ascii="Times New Roman" w:eastAsia="Times New Roman" w:hAnsi="Times New Roman" w:cs="Times New Roman"/>
                <w:sz w:val="24"/>
              </w:rPr>
              <w:lastRenderedPageBreak/>
              <w:t xml:space="preserve">interests, such as planning and cross-promotions of special and seasonal events, and </w:t>
            </w:r>
            <w:proofErr w:type="spellStart"/>
            <w:r>
              <w:rPr>
                <w:rFonts w:ascii="Times New Roman" w:eastAsia="Times New Roman" w:hAnsi="Times New Roman" w:cs="Times New Roman"/>
                <w:sz w:val="24"/>
              </w:rPr>
              <w:t>wayfinding</w:t>
            </w:r>
            <w:proofErr w:type="spellEnd"/>
            <w:r>
              <w:rPr>
                <w:rFonts w:ascii="Times New Roman" w:eastAsia="Times New Roman" w:hAnsi="Times New Roman" w:cs="Times New Roman"/>
                <w:sz w:val="24"/>
              </w:rPr>
              <w:t xml:space="preserve"> to the Lincoln Station area.</w:t>
            </w:r>
          </w:p>
        </w:tc>
        <w:tc>
          <w:tcPr>
            <w:tcW w:w="1800" w:type="dxa"/>
            <w:tcMar>
              <w:left w:w="108" w:type="dxa"/>
              <w:right w:w="108" w:type="dxa"/>
            </w:tcMar>
          </w:tcPr>
          <w:p w:rsidR="00A846F6" w:rsidRDefault="00A846F6">
            <w:pPr>
              <w:pStyle w:val="normal0"/>
              <w:tabs>
                <w:tab w:val="right" w:pos="9423"/>
              </w:tabs>
            </w:pPr>
          </w:p>
        </w:tc>
        <w:tc>
          <w:tcPr>
            <w:tcW w:w="1620" w:type="dxa"/>
            <w:tcMar>
              <w:left w:w="108" w:type="dxa"/>
              <w:right w:w="108" w:type="dxa"/>
            </w:tcMar>
          </w:tcPr>
          <w:p w:rsidR="00A846F6" w:rsidRDefault="00595E03">
            <w:pPr>
              <w:pStyle w:val="normal0"/>
              <w:tabs>
                <w:tab w:val="right" w:pos="9423"/>
              </w:tabs>
            </w:pP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w:t>
            </w:r>
          </w:p>
        </w:tc>
        <w:tc>
          <w:tcPr>
            <w:tcW w:w="5760" w:type="dxa"/>
            <w:tcMar>
              <w:left w:w="108" w:type="dxa"/>
              <w:right w:w="108" w:type="dxa"/>
            </w:tcMar>
          </w:tcPr>
          <w:p w:rsidR="00A846F6" w:rsidRDefault="00A846F6">
            <w:pPr>
              <w:pStyle w:val="normal0"/>
              <w:tabs>
                <w:tab w:val="right" w:pos="9423"/>
              </w:tabs>
            </w:pPr>
          </w:p>
        </w:tc>
      </w:tr>
      <w:tr w:rsidR="00A846F6">
        <w:tc>
          <w:tcPr>
            <w:tcW w:w="5328" w:type="dxa"/>
            <w:tcMar>
              <w:left w:w="108" w:type="dxa"/>
              <w:right w:w="108" w:type="dxa"/>
            </w:tcMar>
          </w:tcPr>
          <w:p w:rsidR="00A846F6" w:rsidRDefault="0046374B">
            <w:pPr>
              <w:pStyle w:val="normal0"/>
              <w:tabs>
                <w:tab w:val="left" w:pos="288"/>
              </w:tabs>
            </w:pPr>
            <w:r>
              <w:rPr>
                <w:rFonts w:ascii="Times New Roman" w:eastAsia="Times New Roman" w:hAnsi="Times New Roman" w:cs="Times New Roman"/>
                <w:color w:val="7F1416"/>
                <w:sz w:val="24"/>
              </w:rPr>
              <w:lastRenderedPageBreak/>
              <w:t>Goal ED-5. Continue to encourage agriculture as a way of life and a source of local employment and food.</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3555"/>
              </w:tabs>
            </w:pPr>
            <w:r>
              <w:rPr>
                <w:rFonts w:ascii="Times New Roman" w:eastAsia="Times New Roman" w:hAnsi="Times New Roman" w:cs="Times New Roman"/>
                <w:b/>
                <w:color w:val="1B3564"/>
                <w:sz w:val="24"/>
              </w:rPr>
              <w:t xml:space="preserve">RECOMMENDATIONS &amp; ACTION STEPS:  </w:t>
            </w:r>
          </w:p>
        </w:tc>
        <w:tc>
          <w:tcPr>
            <w:tcW w:w="1800" w:type="dxa"/>
            <w:tcMar>
              <w:left w:w="108" w:type="dxa"/>
              <w:right w:w="108" w:type="dxa"/>
            </w:tcMar>
          </w:tcPr>
          <w:p w:rsidR="00A846F6" w:rsidRDefault="00A846F6">
            <w:pPr>
              <w:pStyle w:val="normal0"/>
              <w:tabs>
                <w:tab w:val="right" w:pos="9423"/>
              </w:tabs>
            </w:pPr>
          </w:p>
        </w:tc>
        <w:tc>
          <w:tcPr>
            <w:tcW w:w="1620" w:type="dxa"/>
            <w:tcMar>
              <w:left w:w="108" w:type="dxa"/>
              <w:right w:w="108" w:type="dxa"/>
            </w:tcMar>
          </w:tcPr>
          <w:p w:rsidR="00A846F6" w:rsidRDefault="00A846F6">
            <w:pPr>
              <w:pStyle w:val="normal0"/>
              <w:tabs>
                <w:tab w:val="right" w:pos="9423"/>
              </w:tabs>
            </w:pPr>
          </w:p>
        </w:tc>
        <w:tc>
          <w:tcPr>
            <w:tcW w:w="5760" w:type="dxa"/>
            <w:tcMar>
              <w:left w:w="108" w:type="dxa"/>
              <w:right w:w="108" w:type="dxa"/>
            </w:tcMar>
          </w:tcPr>
          <w:p w:rsidR="00A846F6" w:rsidRDefault="00A846F6">
            <w:pPr>
              <w:pStyle w:val="normal0"/>
              <w:tabs>
                <w:tab w:val="right" w:pos="9423"/>
              </w:tabs>
            </w:pPr>
          </w:p>
        </w:tc>
      </w:tr>
      <w:tr w:rsidR="00A846F6">
        <w:tc>
          <w:tcPr>
            <w:tcW w:w="5328" w:type="dxa"/>
            <w:tcMar>
              <w:left w:w="108" w:type="dxa"/>
              <w:right w:w="108" w:type="dxa"/>
            </w:tcMar>
          </w:tcPr>
          <w:p w:rsidR="00A846F6" w:rsidRDefault="0046374B">
            <w:pPr>
              <w:pStyle w:val="normal0"/>
              <w:tabs>
                <w:tab w:val="left" w:pos="288"/>
                <w:tab w:val="right" w:pos="3555"/>
              </w:tabs>
            </w:pPr>
            <w:r>
              <w:rPr>
                <w:rFonts w:ascii="Times New Roman" w:eastAsia="Times New Roman" w:hAnsi="Times New Roman" w:cs="Times New Roman"/>
                <w:sz w:val="24"/>
              </w:rPr>
              <w:t>ED-</w:t>
            </w:r>
            <w:proofErr w:type="spellStart"/>
            <w:r>
              <w:rPr>
                <w:rFonts w:ascii="Times New Roman" w:eastAsia="Times New Roman" w:hAnsi="Times New Roman" w:cs="Times New Roman"/>
                <w:sz w:val="24"/>
              </w:rPr>
              <w:t>5.1.Adopt</w:t>
            </w:r>
            <w:proofErr w:type="spellEnd"/>
            <w:r>
              <w:rPr>
                <w:rFonts w:ascii="Times New Roman" w:eastAsia="Times New Roman" w:hAnsi="Times New Roman" w:cs="Times New Roman"/>
                <w:sz w:val="24"/>
              </w:rPr>
              <w:t xml:space="preserve"> a right to farm bylaw.</w:t>
            </w:r>
          </w:p>
        </w:tc>
        <w:tc>
          <w:tcPr>
            <w:tcW w:w="1800" w:type="dxa"/>
            <w:tcMar>
              <w:left w:w="108" w:type="dxa"/>
              <w:right w:w="108" w:type="dxa"/>
            </w:tcMar>
          </w:tcPr>
          <w:p w:rsidR="00A846F6" w:rsidRDefault="00A846F6">
            <w:pPr>
              <w:pStyle w:val="normal0"/>
              <w:tabs>
                <w:tab w:val="right" w:pos="3555"/>
              </w:tabs>
            </w:pPr>
          </w:p>
        </w:tc>
        <w:tc>
          <w:tcPr>
            <w:tcW w:w="1620" w:type="dxa"/>
            <w:tcMar>
              <w:left w:w="108" w:type="dxa"/>
              <w:right w:w="108" w:type="dxa"/>
            </w:tcMar>
          </w:tcPr>
          <w:p w:rsidR="00A846F6" w:rsidRPr="00ED3A56" w:rsidRDefault="00ED3A56">
            <w:pPr>
              <w:pStyle w:val="normal0"/>
              <w:tabs>
                <w:tab w:val="right" w:pos="3555"/>
              </w:tabs>
              <w:rPr>
                <w:rFonts w:ascii="Times New Roman" w:hAnsi="Times New Roman" w:cs="Times New Roman"/>
                <w:sz w:val="24"/>
                <w:szCs w:val="24"/>
              </w:rPr>
            </w:pPr>
            <w:r w:rsidRPr="00ED3A56">
              <w:rPr>
                <w:rFonts w:ascii="Times New Roman" w:hAnsi="Times New Roman" w:cs="Times New Roman"/>
                <w:sz w:val="24"/>
                <w:szCs w:val="24"/>
              </w:rPr>
              <w:t>AC</w:t>
            </w:r>
          </w:p>
        </w:tc>
        <w:tc>
          <w:tcPr>
            <w:tcW w:w="5760" w:type="dxa"/>
            <w:tcMar>
              <w:left w:w="108" w:type="dxa"/>
              <w:right w:w="108" w:type="dxa"/>
            </w:tcMar>
          </w:tcPr>
          <w:p w:rsidR="00A846F6" w:rsidRPr="00ED3A56" w:rsidRDefault="00ED3A56">
            <w:pPr>
              <w:pStyle w:val="normal0"/>
              <w:tabs>
                <w:tab w:val="right" w:pos="3555"/>
              </w:tabs>
              <w:rPr>
                <w:rFonts w:ascii="Times New Roman" w:hAnsi="Times New Roman" w:cs="Times New Roman"/>
                <w:color w:val="FF0000"/>
                <w:sz w:val="24"/>
                <w:szCs w:val="24"/>
              </w:rPr>
            </w:pPr>
            <w:r w:rsidRPr="00ED3A56">
              <w:rPr>
                <w:rFonts w:ascii="Times New Roman" w:hAnsi="Times New Roman" w:cs="Times New Roman"/>
                <w:color w:val="FF0000"/>
                <w:sz w:val="24"/>
                <w:szCs w:val="24"/>
              </w:rPr>
              <w:t>AC:  Developed a RTF Bylaw in 2011 – see 5.1.4 below</w:t>
            </w: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ED-5.1.1. Evaluate the state’s model right-to-farm bylaw and similar bylaws adopted in other communities.</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Pr="00ED3A56" w:rsidRDefault="00A846F6">
            <w:pPr>
              <w:pStyle w:val="normal0"/>
              <w:rPr>
                <w:rFonts w:ascii="Times New Roman" w:hAnsi="Times New Roman" w:cs="Times New Roman"/>
                <w:sz w:val="24"/>
                <w:szCs w:val="24"/>
              </w:rPr>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ED-5.1.2. Consult with agricultural commissions, realtors, developers, lenders, town assessors, and others in communities that have adopted a right-to-farm bylaw and identify advantages and disadvantages (if any).</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Pr="00ED3A56" w:rsidRDefault="00ED3A56">
            <w:pPr>
              <w:pStyle w:val="normal0"/>
              <w:rPr>
                <w:rFonts w:ascii="Times New Roman" w:hAnsi="Times New Roman" w:cs="Times New Roman"/>
                <w:sz w:val="24"/>
                <w:szCs w:val="24"/>
              </w:rPr>
            </w:pPr>
            <w:r w:rsidRPr="00ED3A56">
              <w:rPr>
                <w:rFonts w:ascii="Times New Roman" w:hAnsi="Times New Roman" w:cs="Times New Roman"/>
                <w:sz w:val="24"/>
                <w:szCs w:val="24"/>
              </w:rPr>
              <w:t>AC</w:t>
            </w:r>
          </w:p>
        </w:tc>
        <w:tc>
          <w:tcPr>
            <w:tcW w:w="5760" w:type="dxa"/>
            <w:tcMar>
              <w:left w:w="108" w:type="dxa"/>
              <w:right w:w="108" w:type="dxa"/>
            </w:tcMar>
          </w:tcPr>
          <w:p w:rsidR="00A846F6" w:rsidRPr="00ED3A56" w:rsidRDefault="00ED3A56">
            <w:pPr>
              <w:pStyle w:val="normal0"/>
              <w:rPr>
                <w:rFonts w:ascii="Times New Roman" w:hAnsi="Times New Roman" w:cs="Times New Roman"/>
                <w:color w:val="FF0000"/>
                <w:sz w:val="24"/>
                <w:szCs w:val="24"/>
              </w:rPr>
            </w:pPr>
            <w:r w:rsidRPr="00ED3A56">
              <w:rPr>
                <w:rFonts w:ascii="Times New Roman" w:hAnsi="Times New Roman" w:cs="Times New Roman"/>
                <w:color w:val="FF0000"/>
                <w:sz w:val="24"/>
                <w:szCs w:val="24"/>
              </w:rPr>
              <w:t>AC:  Work performed in 2010 &amp; 2011</w:t>
            </w: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ED-5.1.3. Draft a right-to-farm bylaw deemed appropriate for Lincoln and publish it on the Town’s website for public review and comment.</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ED-5.1.4. Modify the draft based on public input and present to Town Meeting.</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ED3A56">
            <w:pPr>
              <w:pStyle w:val="normal0"/>
            </w:pPr>
            <w:r w:rsidRPr="00ED3A56">
              <w:rPr>
                <w:rFonts w:ascii="Times New Roman" w:hAnsi="Times New Roman" w:cs="Times New Roman"/>
                <w:sz w:val="24"/>
                <w:szCs w:val="24"/>
              </w:rPr>
              <w:t>AC</w:t>
            </w:r>
          </w:p>
        </w:tc>
        <w:tc>
          <w:tcPr>
            <w:tcW w:w="5760" w:type="dxa"/>
            <w:tcMar>
              <w:left w:w="108" w:type="dxa"/>
              <w:right w:w="108" w:type="dxa"/>
            </w:tcMar>
          </w:tcPr>
          <w:p w:rsidR="00A846F6" w:rsidRPr="00ED3A56" w:rsidRDefault="00ED3A56" w:rsidP="00ED3A56">
            <w:pPr>
              <w:pStyle w:val="normal0"/>
              <w:rPr>
                <w:rFonts w:ascii="Times New Roman" w:hAnsi="Times New Roman" w:cs="Times New Roman"/>
                <w:color w:val="FF0000"/>
                <w:sz w:val="24"/>
                <w:szCs w:val="24"/>
              </w:rPr>
            </w:pPr>
            <w:r w:rsidRPr="00ED3A56">
              <w:rPr>
                <w:rFonts w:ascii="Times New Roman" w:hAnsi="Times New Roman" w:cs="Times New Roman"/>
                <w:color w:val="FF0000"/>
                <w:sz w:val="24"/>
                <w:szCs w:val="24"/>
              </w:rPr>
              <w:t>AC:  Presented and adopted at 2011 TM</w:t>
            </w:r>
          </w:p>
        </w:tc>
      </w:tr>
      <w:tr w:rsidR="00A846F6">
        <w:tc>
          <w:tcPr>
            <w:tcW w:w="5328" w:type="dxa"/>
            <w:tcMar>
              <w:left w:w="108" w:type="dxa"/>
              <w:right w:w="108" w:type="dxa"/>
            </w:tcMar>
          </w:tcPr>
          <w:p w:rsidR="00A846F6" w:rsidRDefault="0046374B">
            <w:pPr>
              <w:pStyle w:val="normal0"/>
              <w:tabs>
                <w:tab w:val="left" w:pos="288"/>
                <w:tab w:val="right" w:pos="9435"/>
              </w:tabs>
            </w:pPr>
            <w:r>
              <w:rPr>
                <w:rFonts w:ascii="Times New Roman" w:eastAsia="Times New Roman" w:hAnsi="Times New Roman" w:cs="Times New Roman"/>
                <w:sz w:val="24"/>
              </w:rPr>
              <w:t>ED-</w:t>
            </w:r>
            <w:proofErr w:type="spellStart"/>
            <w:r>
              <w:rPr>
                <w:rFonts w:ascii="Times New Roman" w:eastAsia="Times New Roman" w:hAnsi="Times New Roman" w:cs="Times New Roman"/>
                <w:sz w:val="24"/>
              </w:rPr>
              <w:t>5.2.Support</w:t>
            </w:r>
            <w:proofErr w:type="spellEnd"/>
            <w:r>
              <w:rPr>
                <w:rFonts w:ascii="Times New Roman" w:eastAsia="Times New Roman" w:hAnsi="Times New Roman" w:cs="Times New Roman"/>
                <w:sz w:val="24"/>
              </w:rPr>
              <w:t xml:space="preserve"> and collaborate with local and regional organizations to promote </w:t>
            </w:r>
            <w:proofErr w:type="spellStart"/>
            <w:r>
              <w:rPr>
                <w:rFonts w:ascii="Times New Roman" w:eastAsia="Times New Roman" w:hAnsi="Times New Roman" w:cs="Times New Roman"/>
                <w:sz w:val="24"/>
              </w:rPr>
              <w:t>agri</w:t>
            </w:r>
            <w:proofErr w:type="spellEnd"/>
            <w:r>
              <w:rPr>
                <w:rFonts w:ascii="Times New Roman" w:eastAsia="Times New Roman" w:hAnsi="Times New Roman" w:cs="Times New Roman"/>
                <w:sz w:val="24"/>
              </w:rPr>
              <w:t>-tourism in Lincoln and increase the base of loyal customers for Lincoln agricultural products.</w:t>
            </w:r>
          </w:p>
        </w:tc>
        <w:tc>
          <w:tcPr>
            <w:tcW w:w="1800" w:type="dxa"/>
            <w:tcMar>
              <w:left w:w="108" w:type="dxa"/>
              <w:right w:w="108" w:type="dxa"/>
            </w:tcMar>
          </w:tcPr>
          <w:p w:rsidR="00A846F6" w:rsidRDefault="00A846F6">
            <w:pPr>
              <w:pStyle w:val="normal0"/>
              <w:tabs>
                <w:tab w:val="right" w:pos="9423"/>
              </w:tabs>
            </w:pPr>
          </w:p>
        </w:tc>
        <w:tc>
          <w:tcPr>
            <w:tcW w:w="1620" w:type="dxa"/>
            <w:tcMar>
              <w:left w:w="108" w:type="dxa"/>
              <w:right w:w="108" w:type="dxa"/>
            </w:tcMar>
          </w:tcPr>
          <w:p w:rsidR="00A846F6" w:rsidRDefault="00ED3A56">
            <w:pPr>
              <w:pStyle w:val="normal0"/>
              <w:tabs>
                <w:tab w:val="right" w:pos="9423"/>
              </w:tabs>
            </w:pPr>
            <w:r w:rsidRPr="00ED3A56">
              <w:rPr>
                <w:rFonts w:ascii="Times New Roman" w:hAnsi="Times New Roman" w:cs="Times New Roman"/>
                <w:sz w:val="24"/>
                <w:szCs w:val="24"/>
              </w:rPr>
              <w:t>AC</w:t>
            </w:r>
          </w:p>
        </w:tc>
        <w:tc>
          <w:tcPr>
            <w:tcW w:w="5760" w:type="dxa"/>
            <w:tcMar>
              <w:left w:w="108" w:type="dxa"/>
              <w:right w:w="108" w:type="dxa"/>
            </w:tcMar>
          </w:tcPr>
          <w:p w:rsidR="00A846F6" w:rsidRPr="0039445C" w:rsidRDefault="00ED3A56" w:rsidP="0039445C">
            <w:pPr>
              <w:pStyle w:val="normal0"/>
              <w:tabs>
                <w:tab w:val="right" w:pos="9423"/>
              </w:tabs>
              <w:rPr>
                <w:rFonts w:ascii="Times New Roman" w:hAnsi="Times New Roman" w:cs="Times New Roman"/>
                <w:color w:val="FF0000"/>
                <w:sz w:val="24"/>
                <w:szCs w:val="24"/>
              </w:rPr>
            </w:pPr>
            <w:r w:rsidRPr="0039445C">
              <w:rPr>
                <w:rFonts w:ascii="Times New Roman" w:hAnsi="Times New Roman" w:cs="Times New Roman"/>
                <w:color w:val="FF0000"/>
                <w:sz w:val="24"/>
                <w:szCs w:val="24"/>
              </w:rPr>
              <w:t>A</w:t>
            </w:r>
            <w:r w:rsidR="0039445C" w:rsidRPr="0039445C">
              <w:rPr>
                <w:rFonts w:ascii="Times New Roman" w:hAnsi="Times New Roman" w:cs="Times New Roman"/>
                <w:color w:val="FF0000"/>
                <w:sz w:val="24"/>
                <w:szCs w:val="24"/>
              </w:rPr>
              <w:t>C:  Involvement</w:t>
            </w:r>
            <w:r w:rsidRPr="0039445C">
              <w:rPr>
                <w:rFonts w:ascii="Times New Roman" w:hAnsi="Times New Roman" w:cs="Times New Roman"/>
                <w:color w:val="FF0000"/>
                <w:sz w:val="24"/>
                <w:szCs w:val="24"/>
              </w:rPr>
              <w:t xml:space="preserve"> i</w:t>
            </w:r>
            <w:r w:rsidR="0039445C" w:rsidRPr="0039445C">
              <w:rPr>
                <w:rFonts w:ascii="Times New Roman" w:hAnsi="Times New Roman" w:cs="Times New Roman"/>
                <w:color w:val="FF0000"/>
                <w:sz w:val="24"/>
                <w:szCs w:val="24"/>
              </w:rPr>
              <w:t>n MAGIC;</w:t>
            </w:r>
            <w:r w:rsidRPr="0039445C">
              <w:rPr>
                <w:rFonts w:ascii="Times New Roman" w:hAnsi="Times New Roman" w:cs="Times New Roman"/>
                <w:color w:val="FF0000"/>
                <w:sz w:val="24"/>
                <w:szCs w:val="24"/>
              </w:rPr>
              <w:t xml:space="preserve">  creating a Farmer’s Brochure</w:t>
            </w:r>
            <w:r w:rsidR="0039445C" w:rsidRPr="0039445C">
              <w:rPr>
                <w:rFonts w:ascii="Times New Roman" w:hAnsi="Times New Roman" w:cs="Times New Roman"/>
                <w:color w:val="FF0000"/>
                <w:sz w:val="24"/>
                <w:szCs w:val="24"/>
              </w:rPr>
              <w:t xml:space="preserve"> identifying farms in Lincoln &amp; what they sell</w:t>
            </w: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ED-5.2.1. Consult with the state Department of Agriculture, Department of Conservation and Recreation (</w:t>
            </w:r>
            <w:proofErr w:type="spellStart"/>
            <w:r>
              <w:rPr>
                <w:rFonts w:ascii="Times New Roman" w:eastAsia="Times New Roman" w:hAnsi="Times New Roman" w:cs="Times New Roman"/>
                <w:sz w:val="24"/>
              </w:rPr>
              <w:t>DCR</w:t>
            </w:r>
            <w:proofErr w:type="spellEnd"/>
            <w:r>
              <w:rPr>
                <w:rFonts w:ascii="Times New Roman" w:eastAsia="Times New Roman" w:hAnsi="Times New Roman" w:cs="Times New Roman"/>
                <w:sz w:val="24"/>
              </w:rPr>
              <w:t>), the Metropolitan Area Planning Council (</w:t>
            </w:r>
            <w:proofErr w:type="spellStart"/>
            <w:r>
              <w:rPr>
                <w:rFonts w:ascii="Times New Roman" w:eastAsia="Times New Roman" w:hAnsi="Times New Roman" w:cs="Times New Roman"/>
                <w:sz w:val="24"/>
              </w:rPr>
              <w:t>MAPC</w:t>
            </w:r>
            <w:proofErr w:type="spellEnd"/>
            <w:r>
              <w:rPr>
                <w:rFonts w:ascii="Times New Roman" w:eastAsia="Times New Roman" w:hAnsi="Times New Roman" w:cs="Times New Roman"/>
                <w:sz w:val="24"/>
              </w:rPr>
              <w:t xml:space="preserve">), the Massachusetts Audubon Society, and other organizations to identify successful </w:t>
            </w:r>
            <w:proofErr w:type="spellStart"/>
            <w:r>
              <w:rPr>
                <w:rFonts w:ascii="Times New Roman" w:eastAsia="Times New Roman" w:hAnsi="Times New Roman" w:cs="Times New Roman"/>
                <w:sz w:val="24"/>
              </w:rPr>
              <w:t>agri</w:t>
            </w:r>
            <w:proofErr w:type="spellEnd"/>
            <w:r>
              <w:rPr>
                <w:rFonts w:ascii="Times New Roman" w:eastAsia="Times New Roman" w:hAnsi="Times New Roman" w:cs="Times New Roman"/>
                <w:sz w:val="24"/>
              </w:rPr>
              <w:t xml:space="preserve"> tourism and community-supported agriculture (CSA) programs in New England.</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 xml:space="preserve">ED-5.2.2. Study successful programs by contacting and visiting them, and determine </w:t>
            </w:r>
            <w:r>
              <w:rPr>
                <w:rFonts w:ascii="Times New Roman" w:eastAsia="Times New Roman" w:hAnsi="Times New Roman" w:cs="Times New Roman"/>
                <w:sz w:val="24"/>
              </w:rPr>
              <w:lastRenderedPageBreak/>
              <w:t>relevance to Lincoln.</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lastRenderedPageBreak/>
              <w:t>ED-5.2.3. Work with Codman Community Farms and other local farms to evaluate the potential benefits and drawbacks of promoting tourism through agriculture.</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23"/>
              </w:tabs>
              <w:ind w:left="288"/>
            </w:pPr>
            <w:r>
              <w:rPr>
                <w:rFonts w:ascii="Times New Roman" w:eastAsia="Times New Roman" w:hAnsi="Times New Roman" w:cs="Times New Roman"/>
                <w:sz w:val="24"/>
              </w:rPr>
              <w:t xml:space="preserve">ED-5.2.4. Strengthen and build upon connections between agriculture and local artists and producers of contemporary and traditional craft in order to create new markets for farm and non-farm </w:t>
            </w:r>
            <w:proofErr w:type="spellStart"/>
            <w:r>
              <w:rPr>
                <w:rFonts w:ascii="Times New Roman" w:eastAsia="Times New Roman" w:hAnsi="Times New Roman" w:cs="Times New Roman"/>
                <w:sz w:val="24"/>
              </w:rPr>
              <w:t>microbusinesses</w:t>
            </w:r>
            <w:proofErr w:type="spellEnd"/>
            <w:r>
              <w:rPr>
                <w:rFonts w:ascii="Times New Roman" w:eastAsia="Times New Roman" w:hAnsi="Times New Roman" w:cs="Times New Roman"/>
                <w:sz w:val="24"/>
              </w:rPr>
              <w:t>.</w:t>
            </w:r>
          </w:p>
        </w:tc>
        <w:tc>
          <w:tcPr>
            <w:tcW w:w="1800" w:type="dxa"/>
            <w:tcMar>
              <w:left w:w="108" w:type="dxa"/>
              <w:right w:w="108" w:type="dxa"/>
            </w:tcMar>
          </w:tcPr>
          <w:p w:rsidR="00A846F6" w:rsidRDefault="00A846F6">
            <w:pPr>
              <w:pStyle w:val="normal0"/>
            </w:pPr>
          </w:p>
        </w:tc>
        <w:tc>
          <w:tcPr>
            <w:tcW w:w="1620" w:type="dxa"/>
            <w:tcMar>
              <w:left w:w="108" w:type="dxa"/>
              <w:right w:w="108" w:type="dxa"/>
            </w:tcMar>
          </w:tcPr>
          <w:p w:rsidR="00A846F6" w:rsidRDefault="00A846F6">
            <w:pPr>
              <w:pStyle w:val="normal0"/>
            </w:pPr>
          </w:p>
        </w:tc>
        <w:tc>
          <w:tcPr>
            <w:tcW w:w="5760" w:type="dxa"/>
            <w:tcMar>
              <w:left w:w="108" w:type="dxa"/>
              <w:right w:w="108" w:type="dxa"/>
            </w:tcMar>
          </w:tcPr>
          <w:p w:rsidR="00A846F6" w:rsidRDefault="00A846F6">
            <w:pPr>
              <w:pStyle w:val="normal0"/>
            </w:pPr>
          </w:p>
        </w:tc>
      </w:tr>
      <w:tr w:rsidR="00A846F6">
        <w:tc>
          <w:tcPr>
            <w:tcW w:w="5328" w:type="dxa"/>
            <w:tcMar>
              <w:left w:w="108" w:type="dxa"/>
              <w:right w:w="108" w:type="dxa"/>
            </w:tcMar>
          </w:tcPr>
          <w:p w:rsidR="00A846F6" w:rsidRDefault="0046374B">
            <w:pPr>
              <w:pStyle w:val="normal0"/>
              <w:tabs>
                <w:tab w:val="left" w:pos="288"/>
                <w:tab w:val="right" w:pos="9430"/>
              </w:tabs>
            </w:pPr>
            <w:r>
              <w:rPr>
                <w:rFonts w:ascii="Times New Roman" w:eastAsia="Times New Roman" w:hAnsi="Times New Roman" w:cs="Times New Roman"/>
                <w:sz w:val="24"/>
              </w:rPr>
              <w:t>ED-</w:t>
            </w:r>
            <w:proofErr w:type="spellStart"/>
            <w:r>
              <w:rPr>
                <w:rFonts w:ascii="Times New Roman" w:eastAsia="Times New Roman" w:hAnsi="Times New Roman" w:cs="Times New Roman"/>
                <w:sz w:val="24"/>
              </w:rPr>
              <w:t>5.3.Continue</w:t>
            </w:r>
            <w:proofErr w:type="spellEnd"/>
            <w:r>
              <w:rPr>
                <w:rFonts w:ascii="Times New Roman" w:eastAsia="Times New Roman" w:hAnsi="Times New Roman" w:cs="Times New Roman"/>
                <w:sz w:val="24"/>
              </w:rPr>
              <w:t xml:space="preserve"> the Conservation Commission’s agricultural leasing program and explore opportunities to expand it, where appropriate.</w:t>
            </w:r>
          </w:p>
        </w:tc>
        <w:tc>
          <w:tcPr>
            <w:tcW w:w="1800" w:type="dxa"/>
            <w:tcMar>
              <w:left w:w="108" w:type="dxa"/>
              <w:right w:w="108" w:type="dxa"/>
            </w:tcMar>
          </w:tcPr>
          <w:p w:rsidR="00A846F6" w:rsidRDefault="00A846F6">
            <w:pPr>
              <w:pStyle w:val="normal0"/>
              <w:tabs>
                <w:tab w:val="right" w:pos="9423"/>
              </w:tabs>
            </w:pPr>
          </w:p>
        </w:tc>
        <w:tc>
          <w:tcPr>
            <w:tcW w:w="1620" w:type="dxa"/>
            <w:tcMar>
              <w:left w:w="108" w:type="dxa"/>
              <w:right w:w="108" w:type="dxa"/>
            </w:tcMar>
          </w:tcPr>
          <w:p w:rsidR="00A846F6" w:rsidRDefault="0039445C">
            <w:pPr>
              <w:pStyle w:val="normal0"/>
              <w:tabs>
                <w:tab w:val="right" w:pos="9423"/>
              </w:tabs>
            </w:pPr>
            <w:r w:rsidRPr="00ED3A56">
              <w:rPr>
                <w:rFonts w:ascii="Times New Roman" w:hAnsi="Times New Roman" w:cs="Times New Roman"/>
                <w:sz w:val="24"/>
                <w:szCs w:val="24"/>
              </w:rPr>
              <w:t>AC</w:t>
            </w:r>
          </w:p>
        </w:tc>
        <w:tc>
          <w:tcPr>
            <w:tcW w:w="5760" w:type="dxa"/>
            <w:tcMar>
              <w:left w:w="108" w:type="dxa"/>
              <w:right w:w="108" w:type="dxa"/>
            </w:tcMar>
          </w:tcPr>
          <w:p w:rsidR="00A846F6" w:rsidRPr="0039445C" w:rsidRDefault="0039445C">
            <w:pPr>
              <w:pStyle w:val="normal0"/>
              <w:tabs>
                <w:tab w:val="right" w:pos="9423"/>
              </w:tabs>
              <w:rPr>
                <w:color w:val="FF0000"/>
              </w:rPr>
            </w:pPr>
            <w:r w:rsidRPr="0039445C">
              <w:rPr>
                <w:rFonts w:ascii="Times New Roman" w:hAnsi="Times New Roman" w:cs="Times New Roman"/>
                <w:color w:val="FF0000"/>
                <w:sz w:val="24"/>
                <w:szCs w:val="24"/>
              </w:rPr>
              <w:t xml:space="preserve">AC:  Creating Agricultural maps of current and potential future </w:t>
            </w:r>
            <w:proofErr w:type="spellStart"/>
            <w:r w:rsidRPr="0039445C">
              <w:rPr>
                <w:rFonts w:ascii="Times New Roman" w:hAnsi="Times New Roman" w:cs="Times New Roman"/>
                <w:color w:val="FF0000"/>
                <w:sz w:val="24"/>
                <w:szCs w:val="24"/>
              </w:rPr>
              <w:t>ag</w:t>
            </w:r>
            <w:proofErr w:type="spellEnd"/>
            <w:r w:rsidRPr="0039445C">
              <w:rPr>
                <w:rFonts w:ascii="Times New Roman" w:hAnsi="Times New Roman" w:cs="Times New Roman"/>
                <w:color w:val="FF0000"/>
                <w:sz w:val="24"/>
                <w:szCs w:val="24"/>
              </w:rPr>
              <w:t>. land</w:t>
            </w:r>
          </w:p>
        </w:tc>
      </w:tr>
    </w:tbl>
    <w:p w:rsidR="00A846F6" w:rsidRDefault="0046374B" w:rsidP="00E80A49">
      <w:pPr>
        <w:pStyle w:val="normal0"/>
      </w:pPr>
      <w:proofErr w:type="gramStart"/>
      <w:r>
        <w:rPr>
          <w:rFonts w:ascii="Times New Roman" w:eastAsia="Times New Roman" w:hAnsi="Times New Roman" w:cs="Times New Roman"/>
          <w:sz w:val="24"/>
        </w:rPr>
        <w:t>Notes.</w:t>
      </w:r>
      <w:proofErr w:type="gramEnd"/>
      <w:r>
        <w:rPr>
          <w:rFonts w:ascii="Times New Roman" w:eastAsia="Times New Roman" w:hAnsi="Times New Roman" w:cs="Times New Roman"/>
          <w:sz w:val="24"/>
        </w:rPr>
        <w:t xml:space="preserve"> (1) Board, committee, and departmental abbreviations: </w:t>
      </w:r>
      <w:proofErr w:type="spellStart"/>
      <w:r>
        <w:rPr>
          <w:rFonts w:ascii="Times New Roman" w:eastAsia="Times New Roman" w:hAnsi="Times New Roman" w:cs="Times New Roman"/>
          <w:sz w:val="24"/>
        </w:rPr>
        <w:t>PB</w:t>
      </w:r>
      <w:proofErr w:type="spellEnd"/>
      <w:r>
        <w:rPr>
          <w:rFonts w:ascii="Times New Roman" w:eastAsia="Times New Roman" w:hAnsi="Times New Roman" w:cs="Times New Roman"/>
          <w:sz w:val="24"/>
        </w:rPr>
        <w:t xml:space="preserve">, Planning Board; CC, Conservation Commission; CD, Conservation Department; WC, Water Commission; WD, Water Department; FM*, Facilities Manager; </w:t>
      </w:r>
      <w:proofErr w:type="spellStart"/>
      <w:r>
        <w:rPr>
          <w:rFonts w:ascii="Times New Roman" w:eastAsia="Times New Roman" w:hAnsi="Times New Roman" w:cs="Times New Roman"/>
          <w:sz w:val="24"/>
        </w:rPr>
        <w:t>BOH</w:t>
      </w:r>
      <w:proofErr w:type="spellEnd"/>
      <w:r>
        <w:rPr>
          <w:rFonts w:ascii="Times New Roman" w:eastAsia="Times New Roman" w:hAnsi="Times New Roman" w:cs="Times New Roman"/>
          <w:sz w:val="24"/>
        </w:rPr>
        <w:t xml:space="preserve">, Board of Health; </w:t>
      </w:r>
      <w:proofErr w:type="spellStart"/>
      <w:r>
        <w:rPr>
          <w:rFonts w:ascii="Times New Roman" w:eastAsia="Times New Roman" w:hAnsi="Times New Roman" w:cs="Times New Roman"/>
          <w:sz w:val="24"/>
        </w:rPr>
        <w:t>BOS</w:t>
      </w:r>
      <w:proofErr w:type="spellEnd"/>
      <w:r>
        <w:rPr>
          <w:rFonts w:ascii="Times New Roman" w:eastAsia="Times New Roman" w:hAnsi="Times New Roman" w:cs="Times New Roman"/>
          <w:sz w:val="24"/>
        </w:rPr>
        <w:t xml:space="preserve">, Board of Selectmen; BOA, Board of Assessors; HOC, Housing Commission; HC, Historical Commission; CPC, Community Preservation Committee; </w:t>
      </w:r>
      <w:proofErr w:type="spellStart"/>
      <w:r>
        <w:rPr>
          <w:rFonts w:ascii="Times New Roman" w:eastAsia="Times New Roman" w:hAnsi="Times New Roman" w:cs="Times New Roman"/>
          <w:sz w:val="24"/>
        </w:rPr>
        <w:t>DPW</w:t>
      </w:r>
      <w:proofErr w:type="spellEnd"/>
      <w:r>
        <w:rPr>
          <w:rFonts w:ascii="Times New Roman" w:eastAsia="Times New Roman" w:hAnsi="Times New Roman" w:cs="Times New Roman"/>
          <w:sz w:val="24"/>
        </w:rPr>
        <w:t xml:space="preserve">, Department of Public Works; TA, Town Administrator; </w:t>
      </w:r>
      <w:proofErr w:type="spellStart"/>
      <w:r>
        <w:rPr>
          <w:rFonts w:ascii="Times New Roman" w:eastAsia="Times New Roman" w:hAnsi="Times New Roman" w:cs="Times New Roman"/>
          <w:sz w:val="24"/>
        </w:rPr>
        <w:t>CCHO</w:t>
      </w:r>
      <w:proofErr w:type="spellEnd"/>
      <w:r>
        <w:rPr>
          <w:rFonts w:ascii="Times New Roman" w:eastAsia="Times New Roman" w:hAnsi="Times New Roman" w:cs="Times New Roman"/>
          <w:sz w:val="24"/>
        </w:rPr>
        <w:t xml:space="preserve">*, Council of Cultural and Historic Organizations; SC, School Committee; </w:t>
      </w:r>
      <w:proofErr w:type="spellStart"/>
      <w:r>
        <w:rPr>
          <w:rFonts w:ascii="Times New Roman" w:eastAsia="Times New Roman" w:hAnsi="Times New Roman" w:cs="Times New Roman"/>
          <w:sz w:val="24"/>
        </w:rPr>
        <w:t>NCDC</w:t>
      </w:r>
      <w:proofErr w:type="spellEnd"/>
      <w:r>
        <w:rPr>
          <w:rFonts w:ascii="Times New Roman" w:eastAsia="Times New Roman" w:hAnsi="Times New Roman" w:cs="Times New Roman"/>
          <w:sz w:val="24"/>
        </w:rPr>
        <w:t xml:space="preserve">*, Neighborhood Conservation District Commission; FC, Finance Committee; </w:t>
      </w:r>
      <w:proofErr w:type="spellStart"/>
      <w:r>
        <w:rPr>
          <w:rFonts w:ascii="Times New Roman" w:eastAsia="Times New Roman" w:hAnsi="Times New Roman" w:cs="Times New Roman"/>
          <w:sz w:val="24"/>
        </w:rPr>
        <w:t>FinD</w:t>
      </w:r>
      <w:proofErr w:type="spellEnd"/>
      <w:r>
        <w:rPr>
          <w:rFonts w:ascii="Times New Roman" w:eastAsia="Times New Roman" w:hAnsi="Times New Roman" w:cs="Times New Roman"/>
          <w:sz w:val="24"/>
        </w:rPr>
        <w:t xml:space="preserve">, Finance Department; </w:t>
      </w:r>
      <w:proofErr w:type="spellStart"/>
      <w:r>
        <w:rPr>
          <w:rFonts w:ascii="Times New Roman" w:eastAsia="Times New Roman" w:hAnsi="Times New Roman" w:cs="Times New Roman"/>
          <w:sz w:val="24"/>
        </w:rPr>
        <w:t>CIPC</w:t>
      </w:r>
      <w:proofErr w:type="spellEnd"/>
      <w:r>
        <w:rPr>
          <w:rFonts w:ascii="Times New Roman" w:eastAsia="Times New Roman" w:hAnsi="Times New Roman" w:cs="Times New Roman"/>
          <w:sz w:val="24"/>
        </w:rPr>
        <w:t xml:space="preserve">, Capital Planning Committee; </w:t>
      </w:r>
      <w:proofErr w:type="spellStart"/>
      <w:r>
        <w:rPr>
          <w:rFonts w:ascii="Times New Roman" w:eastAsia="Times New Roman" w:hAnsi="Times New Roman" w:cs="Times New Roman"/>
          <w:sz w:val="24"/>
        </w:rPr>
        <w:t>EDC</w:t>
      </w:r>
      <w:proofErr w:type="spellEnd"/>
      <w:r>
        <w:rPr>
          <w:rFonts w:ascii="Times New Roman" w:eastAsia="Times New Roman" w:hAnsi="Times New Roman" w:cs="Times New Roman"/>
          <w:sz w:val="24"/>
        </w:rPr>
        <w:t xml:space="preserve">*, Economic Development Committee; </w:t>
      </w:r>
      <w:proofErr w:type="spellStart"/>
      <w:r>
        <w:rPr>
          <w:rFonts w:ascii="Times New Roman" w:eastAsia="Times New Roman" w:hAnsi="Times New Roman" w:cs="Times New Roman"/>
          <w:sz w:val="24"/>
        </w:rPr>
        <w:t>TnC</w:t>
      </w:r>
      <w:proofErr w:type="spellEnd"/>
      <w:r>
        <w:rPr>
          <w:rFonts w:ascii="Times New Roman" w:eastAsia="Times New Roman" w:hAnsi="Times New Roman" w:cs="Times New Roman"/>
          <w:sz w:val="24"/>
        </w:rPr>
        <w:t xml:space="preserve">, Town Counsel; LC, Library Commission; </w:t>
      </w:r>
      <w:proofErr w:type="spellStart"/>
      <w:r>
        <w:rPr>
          <w:rFonts w:ascii="Times New Roman" w:eastAsia="Times New Roman" w:hAnsi="Times New Roman" w:cs="Times New Roman"/>
          <w:sz w:val="24"/>
        </w:rPr>
        <w:t>TC</w:t>
      </w:r>
      <w:proofErr w:type="spellEnd"/>
      <w:r>
        <w:rPr>
          <w:rFonts w:ascii="Times New Roman" w:eastAsia="Times New Roman" w:hAnsi="Times New Roman" w:cs="Times New Roman"/>
          <w:sz w:val="24"/>
        </w:rPr>
        <w:t xml:space="preserve">, Town Clerk; IT, Information Technology; </w:t>
      </w:r>
      <w:proofErr w:type="spellStart"/>
      <w:r>
        <w:rPr>
          <w:rFonts w:ascii="Times New Roman" w:eastAsia="Times New Roman" w:hAnsi="Times New Roman" w:cs="Times New Roman"/>
          <w:sz w:val="24"/>
        </w:rPr>
        <w:t>LLCT</w:t>
      </w:r>
      <w:proofErr w:type="spellEnd"/>
      <w:r>
        <w:rPr>
          <w:rFonts w:ascii="Times New Roman" w:eastAsia="Times New Roman" w:hAnsi="Times New Roman" w:cs="Times New Roman"/>
          <w:sz w:val="24"/>
        </w:rPr>
        <w:t xml:space="preserve">, Lincoln Land Conservation Trust; </w:t>
      </w:r>
      <w:proofErr w:type="spellStart"/>
      <w:r>
        <w:rPr>
          <w:rFonts w:ascii="Times New Roman" w:eastAsia="Times New Roman" w:hAnsi="Times New Roman" w:cs="Times New Roman"/>
          <w:sz w:val="24"/>
        </w:rPr>
        <w:t>COA</w:t>
      </w:r>
      <w:proofErr w:type="spellEnd"/>
      <w:r>
        <w:rPr>
          <w:rFonts w:ascii="Times New Roman" w:eastAsia="Times New Roman" w:hAnsi="Times New Roman" w:cs="Times New Roman"/>
          <w:sz w:val="24"/>
        </w:rPr>
        <w:t xml:space="preserve">, Council on Aging; FD, Fire Department; PD, Police Department; RC, Recreation Committee; </w:t>
      </w:r>
      <w:proofErr w:type="spellStart"/>
      <w:r>
        <w:rPr>
          <w:rFonts w:ascii="Times New Roman" w:eastAsia="Times New Roman" w:hAnsi="Times New Roman" w:cs="Times New Roman"/>
          <w:sz w:val="24"/>
        </w:rPr>
        <w:t>VCC</w:t>
      </w:r>
      <w:proofErr w:type="spellEnd"/>
      <w:r>
        <w:rPr>
          <w:rFonts w:ascii="Times New Roman" w:eastAsia="Times New Roman" w:hAnsi="Times New Roman" w:cs="Times New Roman"/>
          <w:sz w:val="24"/>
        </w:rPr>
        <w:t>*, V</w:t>
      </w:r>
      <w:r w:rsidR="00ED3A56">
        <w:rPr>
          <w:rFonts w:ascii="Times New Roman" w:eastAsia="Times New Roman" w:hAnsi="Times New Roman" w:cs="Times New Roman"/>
          <w:sz w:val="24"/>
        </w:rPr>
        <w:t>olunteer Coordinating Committee;  AC, Agricultural Commission.</w:t>
      </w:r>
      <w:r>
        <w:rPr>
          <w:rFonts w:ascii="Times New Roman" w:eastAsia="Times New Roman" w:hAnsi="Times New Roman" w:cs="Times New Roman"/>
          <w:sz w:val="24"/>
        </w:rPr>
        <w:t xml:space="preserve"> (2) Committee names followed by an asterisk (*) are new committees recommended in the Comprehensive Plan. </w:t>
      </w:r>
    </w:p>
    <w:p w:rsidR="00A846F6" w:rsidRDefault="00A846F6">
      <w:pPr>
        <w:pStyle w:val="normal0"/>
      </w:pPr>
    </w:p>
    <w:sectPr w:rsidR="00A846F6" w:rsidSect="00A846F6">
      <w:footerReference w:type="default" r:id="rId6"/>
      <w:pgSz w:w="15840" w:h="12240"/>
      <w:pgMar w:top="1008" w:right="720" w:bottom="720" w:left="7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6E40" w:rsidRDefault="00616E40" w:rsidP="00A846F6">
      <w:pPr>
        <w:spacing w:after="0" w:line="240" w:lineRule="auto"/>
      </w:pPr>
      <w:r>
        <w:separator/>
      </w:r>
    </w:p>
  </w:endnote>
  <w:endnote w:type="continuationSeparator" w:id="0">
    <w:p w:rsidR="00616E40" w:rsidRDefault="00616E40" w:rsidP="00A846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6F6" w:rsidRDefault="003C5E50">
    <w:pPr>
      <w:pStyle w:val="normal0"/>
    </w:pPr>
    <w:fldSimple w:instr="PAGE">
      <w:r w:rsidR="0020461A">
        <w:rPr>
          <w:noProof/>
        </w:rPr>
        <w:t>2</w:t>
      </w:r>
    </w:fldSimple>
  </w:p>
  <w:p w:rsidR="00A846F6" w:rsidRDefault="00A846F6">
    <w:pPr>
      <w:pStyle w:val="normal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6E40" w:rsidRDefault="00616E40" w:rsidP="00A846F6">
      <w:pPr>
        <w:spacing w:after="0" w:line="240" w:lineRule="auto"/>
      </w:pPr>
      <w:r>
        <w:separator/>
      </w:r>
    </w:p>
  </w:footnote>
  <w:footnote w:type="continuationSeparator" w:id="0">
    <w:p w:rsidR="00616E40" w:rsidRDefault="00616E40" w:rsidP="00A846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
  <w:rsids>
    <w:rsidRoot w:val="00A846F6"/>
    <w:rsid w:val="0020461A"/>
    <w:rsid w:val="002F29EF"/>
    <w:rsid w:val="0039445C"/>
    <w:rsid w:val="003C5E50"/>
    <w:rsid w:val="0046374B"/>
    <w:rsid w:val="00595E03"/>
    <w:rsid w:val="00616E40"/>
    <w:rsid w:val="008D6305"/>
    <w:rsid w:val="009B0E10"/>
    <w:rsid w:val="00A846F6"/>
    <w:rsid w:val="00C02E60"/>
    <w:rsid w:val="00C22E8D"/>
    <w:rsid w:val="00C95A90"/>
    <w:rsid w:val="00CA770F"/>
    <w:rsid w:val="00CC2AC8"/>
    <w:rsid w:val="00D208CF"/>
    <w:rsid w:val="00E66D0E"/>
    <w:rsid w:val="00E80A49"/>
    <w:rsid w:val="00EB3366"/>
    <w:rsid w:val="00ED3A56"/>
    <w:rsid w:val="00F949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9EF"/>
  </w:style>
  <w:style w:type="paragraph" w:styleId="Heading1">
    <w:name w:val="heading 1"/>
    <w:basedOn w:val="normal0"/>
    <w:next w:val="normal0"/>
    <w:rsid w:val="00A846F6"/>
    <w:pPr>
      <w:spacing w:before="240" w:after="60"/>
      <w:outlineLvl w:val="0"/>
    </w:pPr>
    <w:rPr>
      <w:rFonts w:ascii="Arial" w:eastAsia="Arial" w:hAnsi="Arial" w:cs="Arial"/>
      <w:b/>
      <w:sz w:val="32"/>
    </w:rPr>
  </w:style>
  <w:style w:type="paragraph" w:styleId="Heading2">
    <w:name w:val="heading 2"/>
    <w:basedOn w:val="normal0"/>
    <w:next w:val="normal0"/>
    <w:rsid w:val="00A846F6"/>
    <w:pPr>
      <w:spacing w:before="240" w:after="60"/>
      <w:outlineLvl w:val="1"/>
    </w:pPr>
    <w:rPr>
      <w:rFonts w:ascii="Arial" w:eastAsia="Arial" w:hAnsi="Arial" w:cs="Arial"/>
      <w:b/>
      <w:i/>
      <w:sz w:val="28"/>
    </w:rPr>
  </w:style>
  <w:style w:type="paragraph" w:styleId="Heading3">
    <w:name w:val="heading 3"/>
    <w:basedOn w:val="normal0"/>
    <w:next w:val="normal0"/>
    <w:rsid w:val="00A846F6"/>
    <w:pPr>
      <w:spacing w:before="240" w:after="60"/>
      <w:outlineLvl w:val="2"/>
    </w:pPr>
    <w:rPr>
      <w:rFonts w:ascii="Arial" w:eastAsia="Arial" w:hAnsi="Arial" w:cs="Arial"/>
      <w:b/>
      <w:sz w:val="26"/>
    </w:rPr>
  </w:style>
  <w:style w:type="paragraph" w:styleId="Heading4">
    <w:name w:val="heading 4"/>
    <w:basedOn w:val="normal0"/>
    <w:next w:val="normal0"/>
    <w:rsid w:val="00A846F6"/>
    <w:pPr>
      <w:spacing w:before="240" w:after="60"/>
      <w:outlineLvl w:val="3"/>
    </w:pPr>
    <w:rPr>
      <w:b/>
      <w:sz w:val="28"/>
    </w:rPr>
  </w:style>
  <w:style w:type="paragraph" w:styleId="Heading5">
    <w:name w:val="heading 5"/>
    <w:basedOn w:val="normal0"/>
    <w:next w:val="normal0"/>
    <w:rsid w:val="00A846F6"/>
    <w:pPr>
      <w:spacing w:before="240" w:after="60"/>
      <w:outlineLvl w:val="4"/>
    </w:pPr>
    <w:rPr>
      <w:b/>
      <w:i/>
      <w:sz w:val="26"/>
    </w:rPr>
  </w:style>
  <w:style w:type="paragraph" w:styleId="Heading6">
    <w:name w:val="heading 6"/>
    <w:basedOn w:val="normal0"/>
    <w:next w:val="normal0"/>
    <w:rsid w:val="00A846F6"/>
    <w:pPr>
      <w:spacing w:before="240" w:after="6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A846F6"/>
    <w:pPr>
      <w:spacing w:after="0" w:line="240" w:lineRule="auto"/>
    </w:pPr>
    <w:rPr>
      <w:rFonts w:ascii="Calibri" w:eastAsia="Calibri" w:hAnsi="Calibri" w:cs="Calibri"/>
      <w:color w:val="000000"/>
    </w:rPr>
  </w:style>
  <w:style w:type="paragraph" w:styleId="Title">
    <w:name w:val="Title"/>
    <w:basedOn w:val="normal0"/>
    <w:next w:val="normal0"/>
    <w:rsid w:val="00A846F6"/>
    <w:pPr>
      <w:spacing w:before="480" w:after="120"/>
    </w:pPr>
    <w:rPr>
      <w:b/>
      <w:sz w:val="72"/>
    </w:rPr>
  </w:style>
  <w:style w:type="paragraph" w:styleId="Subtitle">
    <w:name w:val="Subtitle"/>
    <w:basedOn w:val="normal0"/>
    <w:next w:val="normal0"/>
    <w:rsid w:val="00A846F6"/>
    <w:pPr>
      <w:spacing w:before="360" w:after="80"/>
    </w:pPr>
    <w:rPr>
      <w:rFonts w:ascii="Georgia" w:eastAsia="Georgia" w:hAnsi="Georgia" w:cs="Georgia"/>
      <w:i/>
      <w:color w:val="666666"/>
      <w:sz w:val="48"/>
    </w:rPr>
  </w:style>
</w:styles>
</file>

<file path=word/webSettings.xml><?xml version="1.0" encoding="utf-8"?>
<w:webSettings xmlns:r="http://schemas.openxmlformats.org/officeDocument/2006/relationships" xmlns:w="http://schemas.openxmlformats.org/wordprocessingml/2006/main">
  <w:divs>
    <w:div w:id="525800187">
      <w:bodyDiv w:val="1"/>
      <w:marLeft w:val="0"/>
      <w:marRight w:val="0"/>
      <w:marTop w:val="0"/>
      <w:marBottom w:val="0"/>
      <w:divBdr>
        <w:top w:val="none" w:sz="0" w:space="0" w:color="auto"/>
        <w:left w:val="none" w:sz="0" w:space="0" w:color="auto"/>
        <w:bottom w:val="none" w:sz="0" w:space="0" w:color="auto"/>
        <w:right w:val="none" w:sz="0" w:space="0" w:color="auto"/>
      </w:divBdr>
    </w:div>
    <w:div w:id="900872575">
      <w:bodyDiv w:val="1"/>
      <w:marLeft w:val="0"/>
      <w:marRight w:val="0"/>
      <w:marTop w:val="0"/>
      <w:marBottom w:val="0"/>
      <w:divBdr>
        <w:top w:val="none" w:sz="0" w:space="0" w:color="auto"/>
        <w:left w:val="none" w:sz="0" w:space="0" w:color="auto"/>
        <w:bottom w:val="none" w:sz="0" w:space="0" w:color="auto"/>
        <w:right w:val="none" w:sz="0" w:space="0" w:color="auto"/>
      </w:divBdr>
    </w:div>
    <w:div w:id="1789928476">
      <w:bodyDiv w:val="1"/>
      <w:marLeft w:val="0"/>
      <w:marRight w:val="0"/>
      <w:marTop w:val="0"/>
      <w:marBottom w:val="0"/>
      <w:divBdr>
        <w:top w:val="none" w:sz="0" w:space="0" w:color="auto"/>
        <w:left w:val="none" w:sz="0" w:space="0" w:color="auto"/>
        <w:bottom w:val="none" w:sz="0" w:space="0" w:color="auto"/>
        <w:right w:val="none" w:sz="0" w:space="0" w:color="auto"/>
      </w:divBdr>
    </w:div>
    <w:div w:id="17974102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1755</Words>
  <Characters>10005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07 Economic Development - goals &amp; status.doc.docx</vt:lpstr>
    </vt:vector>
  </TitlesOfParts>
  <Company/>
  <LinksUpToDate>false</LinksUpToDate>
  <CharactersWithSpaces>11737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Economic Development - goals &amp; status.doc.docx</dc:title>
  <dc:creator>admin</dc:creator>
  <cp:lastModifiedBy>admin</cp:lastModifiedBy>
  <cp:revision>6</cp:revision>
  <dcterms:created xsi:type="dcterms:W3CDTF">2013-03-05T21:40:00Z</dcterms:created>
  <dcterms:modified xsi:type="dcterms:W3CDTF">2013-03-15T03:33:00Z</dcterms:modified>
</cp:coreProperties>
</file>